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КРОПАЧЕВСКОГО ГОРОДСКОГО ПОСЕЛЕНИЯ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АШИНСКОГО МУНИЦИПАЛЬНОГО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  <w:t>от 21 марта 2022 года  №  30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Об утверждении положения о комиссии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по соблюдению требований к служебному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поведению муниципальных служащих и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урегулированию конфликта интересов </w:t>
      </w:r>
    </w:p>
    <w:p>
      <w:pPr>
        <w:pStyle w:val="Normal"/>
        <w:spacing w:before="180" w:after="12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Руководствуясь Федеральным законом от 25.12.2008г. №273-ФЗ «О противодействии коррупции»,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</w:t>
      </w:r>
    </w:p>
    <w:p>
      <w:pPr>
        <w:pStyle w:val="Normal"/>
        <w:spacing w:before="180" w:after="120"/>
        <w:jc w:val="center"/>
        <w:rPr>
          <w:color w:val="000000"/>
          <w:sz w:val="27"/>
          <w:szCs w:val="27"/>
        </w:rPr>
      </w:pPr>
      <w:r>
        <w:rPr>
          <w:color w:val="000000"/>
        </w:rPr>
        <w:t>ПОСТАНОВЛЯЮ: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1. Утвердить «Положение о  комиссии по соблюдению  требований к служебному поведению муниципальных служащих и урегулированию конфликта интересов» (Приложение 1).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2. Постановление администрации Кропачевского городского поселения  №27 от 03.04.2019г. «Положение о  комиссии по соблюдению  требований к служебному поведению муниципальных служащих и урегулированию конфликта интересов в администрации Кропачевского городского поселения» считать утратившим силу.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/>
        <w:t xml:space="preserve">3. </w:t>
      </w:r>
      <w:r>
        <w:rPr>
          <w:lang w:eastAsia="en-US"/>
        </w:rPr>
        <w:t>Настоящее постановление вступает в силу со дня принятии и подлежит официальному опубликованию на официальном сайте Кропачевского городского поселения (</w:t>
      </w:r>
      <w:hyperlink r:id="rId2">
        <w:r>
          <w:rPr>
            <w:color w:val="auto"/>
            <w:lang w:val="en-US" w:eastAsia="en-US"/>
          </w:rPr>
          <w:t>www</w:t>
        </w:r>
        <w:r>
          <w:rPr>
            <w:color w:val="auto"/>
            <w:lang w:eastAsia="en-US"/>
          </w:rPr>
          <w:t>.</w:t>
        </w:r>
        <w:r>
          <w:rPr>
            <w:color w:val="auto"/>
            <w:lang w:val="en-US" w:eastAsia="en-US"/>
          </w:rPr>
          <w:t>kropachevo</w:t>
        </w:r>
        <w:r>
          <w:rPr>
            <w:color w:val="auto"/>
            <w:lang w:eastAsia="en-US"/>
          </w:rPr>
          <w:t>.</w:t>
        </w:r>
        <w:r>
          <w:rPr>
            <w:color w:val="auto"/>
            <w:lang w:val="en-US" w:eastAsia="en-US"/>
          </w:rPr>
          <w:t>ru</w:t>
        </w:r>
      </w:hyperlink>
      <w:r>
        <w:rPr>
          <w:lang w:eastAsia="en-US"/>
        </w:rPr>
        <w:t>, регистрация в качестве сетевого издания: ЭЛ №ФС77-73787 от 28.09.2018).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/>
        <w:t>4. Контроль за исполнением настоящего постановления оставляю за собой.</w:t>
      </w:r>
    </w:p>
    <w:p>
      <w:pPr>
        <w:pStyle w:val="Normal"/>
        <w:spacing w:before="180" w:after="120"/>
        <w:jc w:val="both"/>
        <w:rPr/>
      </w:pPr>
      <w:r>
        <w:rPr/>
      </w:r>
    </w:p>
    <w:p>
      <w:pPr>
        <w:pStyle w:val="Normal"/>
        <w:spacing w:before="180" w:after="120"/>
        <w:jc w:val="both"/>
        <w:rPr/>
      </w:pPr>
      <w:r>
        <w:rPr/>
      </w:r>
    </w:p>
    <w:p>
      <w:pPr>
        <w:pStyle w:val="Normal"/>
        <w:rPr/>
      </w:pPr>
      <w:r>
        <w:rPr/>
        <w:t xml:space="preserve">Глава Кропачевского 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 xml:space="preserve">     </w:t>
        <w:tab/>
        <w:tab/>
        <w:tab/>
        <w:tab/>
        <w:t xml:space="preserve">        У.Р. Зайнетдинов</w:t>
      </w:r>
    </w:p>
    <w:p>
      <w:pPr>
        <w:pStyle w:val="Normal"/>
        <w:spacing w:before="180" w:after="12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180" w:after="120"/>
        <w:jc w:val="both"/>
        <w:rPr>
          <w:color w:val="FF0000"/>
          <w:sz w:val="27"/>
          <w:szCs w:val="27"/>
        </w:rPr>
      </w:pPr>
      <w:r>
        <w:rPr>
          <w:color w:val="FF0000"/>
        </w:rPr>
        <w:t> </w:t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2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</w:t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color w:val="000000"/>
        </w:rPr>
        <w:t>Кропачевского городского поселения</w:t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color w:val="000000"/>
        </w:rPr>
        <w:t xml:space="preserve"> № </w:t>
      </w:r>
      <w:r>
        <w:rPr>
          <w:color w:val="000000"/>
        </w:rPr>
        <w:t>30 от 21 марта  2022г.</w:t>
      </w:r>
    </w:p>
    <w:p>
      <w:pPr>
        <w:pStyle w:val="Normal"/>
        <w:spacing w:before="180" w:after="12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ПОЛОЖЕНИЕ</w:t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О КОМИССИИ ПО СОБЛЮДЕНИЮ ТРЕБОВАНИЙ К СЛУЖЕБНОМУ ПОВЕДЕНИЮ МУНИЦИПАЛЬНЫХ СЛУЖАЩИХ И УРЕГУЛИРОВАНИЮ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КОНФЛИКТА ИНТЕРЕСОВ</w:t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Кропачевского городского поселения (далее- Администрация), в соответствии с Федеральным законом от 25 декабря 2008 г. N 273-ФЗ "О противодействии коррупции".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3. Основной задачей комиссии является содействие Администрации: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в осуществлении в Администрации мер по предупреждению коррупции.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5. Комиссия образуется нормативным правовым актом Администрации. Указанным актом утверждаются состав комиссии и порядок ее работы.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6. В состав комиссии входят: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заместитель главы Кропачевского городского поселения, ведущий специалист, юрисконсульт, специалист по кадрам.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представитель Совета депутатов Кропачевского городского поселения (по согласованию);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7.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9. В заседаниях комиссии с правом совещательного голоса участвуют: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 представители заинтересованных организаций.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12. Основаниями для проведения заседания комиссии являются: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представление материалов проверки, свидетельствующих: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о представлении муниципальными служащими недостоверных или неполных сведений, предусмотренных пункта 5 Положения о предоставлении гражданами, претендующими на замещение должностей муниципальной службы, и  муниципальными служащими администрации Кропачевского городского поселения сведений о доходах, об имуществе и обязательствах имущественного характера, утвержденного постановлением администрации Кропачевского городского поселения </w:t>
      </w:r>
      <w:r>
        <w:rPr/>
        <w:t>№27 от 17.03.2022г.;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поступившее в Администрацию, в порядке, установленном нормативным правовым актом Администрации: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г) представление руководителем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д) поступившее в соответствии с частью 4 статьи 12 Федерального закона от 25 декабря 2008 года №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Администрацию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13.3. Уведомление, указанное в подпункте "д" пункта 12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13.4. Уведомление, указанное в абзаце пятом подпункта "б" пункта 12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13.5. 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должностные лица кадрового подразделения государственного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13.6. Мотивированные заключения, предусмотренные пунктами 13.1, 13.3 и 13.4 настоящего Положения, должны содержать: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20, 21, 22 настоящего Положения или иного решения.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14.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организует ознакомление муниципального служащего, в отношении,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18. По итогам рассмотрения комиссия принимает одно из следующих решений: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установить, что сведения, представленные муниципальным служащим в соответствии с Положения о представлении гражданами, претендующими на замещение должностей муниципальной службы в администрации Кропачевского городского поселения, и муниципальными служащими администрации Кропачевского городского поселения сведений о доходах, об имуществе и обязательствах имущественного характера, утвержденного Советом депутатов Кропачевского городского поселения № 05 от 22.01.2015 г. являются достоверными и полными;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установить, что сведения, представленные муниципальным служащим в соответствии с Положением, названного в подпункте "а" настоящего пункта,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19.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20. По итогам рассмотрения вопроса, указанного в подпункте "г" пункта 12 настоящего Положения, комиссия принимает одно из следующих решений: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По итогам рассмотрения вопросов, указанных в подпунктах "а", "б" пункта 12 настоящего Положения, при наличии к тому оснований комиссия может принять иное решение, чем это предусмотрено пунктами 18 - 20 и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21.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22. Для исполнения решений комиссии могут быть подготовлены проекты нормативных правовых актов, решений или поручений руководителя, которые в установленном порядке представляются на рассмотрение руководителя Администрации.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23.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25. В протоколе заседания комиссии указываются: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ж) другие сведения;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з) результаты голосования;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и) решение и обоснование его принятия.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27. Копии протокола заседания комиссии в 7-дневный срок со дня заседания направляются руководителю органа местного самоуправления полностью или в виде выписок из него - муниципальному служащему, а также по решению комиссии - иным заинтересованным лицам.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28.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в письменной форме уведомляет комиссию в месячный срок со дня поступления к нему протокола заседания комиссии. Решение руководителя А</w:t>
      </w:r>
      <w:bookmarkStart w:id="0" w:name="_GoBack"/>
      <w:bookmarkEnd w:id="0"/>
      <w:r>
        <w:rPr>
          <w:color w:val="000000"/>
        </w:rPr>
        <w:t>дминистрации оглашается на ближайшем заседании комиссии и принимается к сведению без обсуждения.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специалистом Администрации.</w:t>
      </w:r>
    </w:p>
    <w:p>
      <w:pPr>
        <w:pStyle w:val="Normal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и заседании комиссии, осуществляется специалистом Администрации. </w:t>
      </w:r>
    </w:p>
    <w:p>
      <w:pPr>
        <w:pStyle w:val="Normal"/>
        <w:ind w:left="-284" w:right="-1" w:hanging="0"/>
        <w:jc w:val="righ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2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e84963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c10a75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Title" w:customStyle="1">
    <w:name w:val="ConsPlusTitle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eastAsia="ru-RU" w:val="ru-RU" w:bidi="ar-SA"/>
    </w:rPr>
  </w:style>
  <w:style w:type="paragraph" w:styleId="ConsPlusNormal" w:customStyle="1">
    <w:name w:val="ConsPlusNormal"/>
    <w:qFormat/>
    <w:rsid w:val="0017560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b6f2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c10a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A16E-CD34-4425-84CB-CCB1B4CD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LibreOffice/7.3.0.3$Windows_X86_64 LibreOffice_project/0f246aa12d0eee4a0f7adcefbf7c878fc2238db3</Application>
  <AppVersion>15.0000</AppVersion>
  <Pages>7</Pages>
  <Words>2787</Words>
  <Characters>20492</Characters>
  <CharactersWithSpaces>23228</CharactersWithSpaces>
  <Paragraphs>105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2022-03-23T10:58:00Z</dcterms:created>
  <dc:creator>Администрация</dc:creator>
  <dc:description/>
  <dc:language>ru-RU</dc:language>
  <cp:lastModifiedBy>PRIEM</cp:lastModifiedBy>
  <cp:lastPrinted>2022-03-24T04:55:00Z</cp:lastPrinted>
  <dcterms:modified xsi:type="dcterms:W3CDTF">2022-03-24T04:56:00Z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