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КРОПАЧЕВСКОГО ГОРОДСКОГО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АШИНСКОГО МУНИЦИПАЛЬНОГО РАЙОНА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ЧЕЛЯБИНСКОЙ ОБЛАСТИ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ПОСТАНОВЛЕНИЕ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820" w:leader="none"/>
        </w:tabs>
        <w:suppressAutoHyphens w:val="fals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от «16» декабря 2022 года № 122</w:t>
      </w:r>
    </w:p>
    <w:p>
      <w:pPr>
        <w:pStyle w:val="Normal"/>
        <w:tabs>
          <w:tab w:val="clear" w:pos="708"/>
          <w:tab w:val="left" w:pos="9820" w:leader="none"/>
        </w:tabs>
        <w:suppressAutoHyphens w:val="fals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49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0"/>
      </w:tblGrid>
      <w:tr>
        <w:trPr>
          <w:trHeight w:val="1920" w:hRule="atLeast"/>
        </w:trPr>
        <w:tc>
          <w:tcPr>
            <w:tcW w:w="49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39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Кропачевского городского поселения на 2023 год»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3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820" w:leader="none"/>
        </w:tabs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 профилактики  рисков причинения вреда (ущерба) охраняемым законом ценностям», Федеральным законом от 26.12.2008 </w:t>
      </w:r>
      <w:r>
        <w:rPr>
          <w:rFonts w:cs="Times New Roman" w:ascii="Times New Roman" w:hAnsi="Times New Roman"/>
          <w:sz w:val="24"/>
          <w:szCs w:val="24"/>
          <w:lang w:val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Кропачевского городского поселения от 08.12.2021г. №52 «Об утверждении Положения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о муниципальном жилищном контроле на территории </w:t>
      </w:r>
      <w:r>
        <w:rPr>
          <w:rFonts w:cs="Times New Roman" w:ascii="Times New Roman" w:hAnsi="Times New Roman"/>
          <w:sz w:val="24"/>
          <w:szCs w:val="24"/>
          <w:lang w:eastAsia="ru-RU"/>
        </w:rPr>
        <w:t>Кропачевского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городского поселения</w:t>
      </w:r>
      <w:r>
        <w:rPr>
          <w:rFonts w:cs="Times New Roman" w:ascii="Times New Roman" w:hAnsi="Times New Roman"/>
          <w:sz w:val="24"/>
          <w:szCs w:val="24"/>
          <w:lang w:eastAsia="ru-RU"/>
        </w:rPr>
        <w:t>», Уставом Кропачевского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городского поселения</w:t>
      </w:r>
      <w:r>
        <w:rPr>
          <w:rFonts w:cs="Times New Roman" w:ascii="Times New Roman" w:hAnsi="Times New Roman"/>
          <w:sz w:val="24"/>
          <w:szCs w:val="24"/>
          <w:lang w:eastAsia="ru-RU"/>
        </w:rPr>
        <w:t>,</w:t>
      </w:r>
    </w:p>
    <w:p>
      <w:pPr>
        <w:pStyle w:val="41"/>
        <w:shd w:val="clear" w:color="auto" w:fill="auto"/>
        <w:spacing w:lineRule="auto" w:line="240" w:before="0" w:after="0"/>
        <w:ind w:firstLine="7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Кропачевского городского поселения на 2023 год (далее - Программа профилактики), согласно приложению, к настоящему постановлению.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(www. kropachevo.ru, регистрация в качестве сетевого издания: ЭЛ №ФС77-73787 от 28.09.2018).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firstLine="851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  <w:t xml:space="preserve">4. </w:t>
      </w:r>
      <w:r>
        <w:rPr>
          <w:rFonts w:cs="Times New Roman" w:ascii="Times New Roman" w:hAnsi="Times New Roman"/>
          <w:kern w:val="2"/>
          <w:sz w:val="24"/>
          <w:szCs w:val="24"/>
          <w:lang w:eastAsia="ru-RU" w:bidi="hi-IN"/>
        </w:rPr>
        <w:t>Контроль исполнения настоящего постановления оставляю за собой</w:t>
      </w: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firstLine="851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outlineLvl w:val="1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  <w:t xml:space="preserve">Глава Кропачевского городского поселения                                                                  У.Р. Зайнетдинов </w:t>
      </w:r>
    </w:p>
    <w:p>
      <w:pPr>
        <w:pStyle w:val="21"/>
        <w:shd w:val="clear" w:color="auto" w:fill="auto"/>
        <w:ind w:left="496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shd w:val="clear" w:color="auto" w:fill="auto"/>
        <w:ind w:left="496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shd w:val="clear" w:color="auto" w:fill="auto"/>
        <w:ind w:left="496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shd w:val="clear" w:color="auto" w:fill="auto"/>
        <w:ind w:left="4962" w:hanging="0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главы</w:t>
      </w:r>
    </w:p>
    <w:p>
      <w:pPr>
        <w:pStyle w:val="21"/>
        <w:shd w:val="clear" w:color="auto" w:fill="auto"/>
        <w:ind w:left="4962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Кропачевского городского поселения </w:t>
      </w:r>
    </w:p>
    <w:p>
      <w:pPr>
        <w:pStyle w:val="21"/>
        <w:shd w:val="clear" w:color="auto" w:fill="auto"/>
        <w:spacing w:before="0" w:after="416"/>
        <w:ind w:left="4962" w:hanging="0"/>
        <w:rPr>
          <w:sz w:val="24"/>
          <w:szCs w:val="24"/>
        </w:rPr>
      </w:pPr>
      <w:r>
        <w:rPr>
          <w:sz w:val="24"/>
          <w:szCs w:val="24"/>
        </w:rPr>
        <w:t xml:space="preserve">от 16.12.2022 г. № 122   </w:t>
      </w:r>
    </w:p>
    <w:p>
      <w:pPr>
        <w:pStyle w:val="Normal"/>
        <w:spacing w:lineRule="auto" w:line="240"/>
        <w:ind w:firstLine="284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Кропачевского городского поселения на 2023 год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  <w:lang w:eastAsia="ru-RU"/>
        </w:rPr>
        <w:t>1. Общие положения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 контроля,</w:t>
      </w:r>
      <w:r>
        <w:rPr>
          <w:rFonts w:eastAsia="Microsoft Sans Serif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решением Совета депутатов Кропачевского городского поселения от 08.12.2021 г. № 52 «Об утверждении Положения о муниципальном жилищном контроле на территории Кропачевского городского поселения».</w:t>
      </w: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ПАСПОРТ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6238"/>
      </w:tblGrid>
      <w:tr>
        <w:trPr>
          <w:trHeight w:val="247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Программа профилактики рисков причинения вреда охраняемым законом ценностям при осуществлении муниципального жилищного контроля (далее – Программа профилактики).</w:t>
            </w:r>
          </w:p>
        </w:tc>
      </w:tr>
      <w:tr>
        <w:trPr>
          <w:trHeight w:val="273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«О государственном контроле (надзоре) и муниципальном контроле в Российской Федерации» (далее – Федеральный закон);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Microsoft Sans Serif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eastAsia="Microsoft Sans Serif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  <w:t>Положение о муниципальном жилищном контроле на территории Кропачевского городского поселения,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утверждено решением Совета депутатов Кропачевского городского поселения  от 08.12.2021 г. № 52.</w:t>
            </w:r>
          </w:p>
        </w:tc>
      </w:tr>
      <w:tr>
        <w:trPr>
          <w:trHeight w:val="109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Управление инженерной инфраструктуры администрации Ашинского муниципального района (далее – Орган муниципального контроля)</w:t>
            </w:r>
          </w:p>
        </w:tc>
      </w:tr>
      <w:tr>
        <w:trPr>
          <w:trHeight w:val="523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>
        <w:trPr>
          <w:trHeight w:val="27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5"/>
          <w:szCs w:val="25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  <w:lang w:val="en-US" w:eastAsia="ru-RU"/>
        </w:rPr>
        <w:t>II</w:t>
      </w:r>
      <w:r>
        <w:rPr>
          <w:rFonts w:cs="Times New Roman" w:ascii="Times New Roman" w:hAnsi="Times New Roman"/>
          <w:b/>
          <w:bCs/>
          <w:color w:val="000000"/>
          <w:sz w:val="25"/>
          <w:szCs w:val="25"/>
          <w:lang w:eastAsia="ru-RU"/>
        </w:rPr>
        <w:t>. Анализ и оценка состояния подконтрольной сферы.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связи с реализацией реформы контрольно-надзорной деятельности, вступлением в силу Федерального закона «О государственном контроле (надзоре) и муниципальном контроле в Российской Федерации»  31 июля 2020 № 248-ФЗ,  в соответствии с Положением о муниципальном жилищном контроле на территории Кропачевского городского поселения, утвержденным решением Совета депутатов Кропачевского городского поселения от                08 декабря 2021 года № 52 (далее – Положение о муниципальном контроле) муниципальный жилищный контроль на территории Кропачевского городского поселения осуществляется с 2021 года.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" w:cstheme="minorBidi"/>
          <w:spacing w:val="2"/>
          <w:sz w:val="24"/>
          <w:szCs w:val="24"/>
          <w:lang w:eastAsia="ru-RU"/>
        </w:rPr>
      </w:pPr>
      <w:r>
        <w:rPr>
          <w:rFonts w:cs="" w:ascii="Times New Roman" w:hAnsi="Times New Roman" w:cstheme="minorBidi"/>
          <w:spacing w:val="2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жилищного контроля (подконтрольными субъектами) являются юридические лица, индивидуальные предприниматели и граждане, которые обязаны соблюдать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и др</w:t>
      </w:r>
      <w:r>
        <w:rPr>
          <w:rFonts w:cs="" w:ascii="Times New Roman" w:hAnsi="Times New Roman" w:cstheme="minorBidi"/>
          <w:spacing w:val="2"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Объектами муниципального жилищного контроля являются (далее – объекты контроля):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Calibri" w:cs="" w:cstheme="minorBidi" w:eastAsiaTheme="minorHAnsi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Calibri" w:cs="" w:cstheme="minorBidi" w:eastAsiaTheme="minorHAnsi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Calibri" w:cs="" w:cstheme="minorBidi" w:eastAsiaTheme="minorHAnsi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 и другие объекты, к которым предъявляются обязательные требования.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textAlignment w:val="baseline"/>
        <w:rPr>
          <w:rFonts w:ascii="Times New Roman" w:hAnsi="Times New Roman" w:cs="" w:cstheme="minorBidi"/>
          <w:sz w:val="24"/>
          <w:szCs w:val="24"/>
        </w:rPr>
      </w:pPr>
      <w:bookmarkStart w:id="0" w:name="_GoBack"/>
      <w:bookmarkEnd w:id="0"/>
      <w:r>
        <w:rPr>
          <w:rFonts w:cs="" w:ascii="Times New Roman" w:hAnsi="Times New Roman" w:cstheme="minorBidi"/>
          <w:spacing w:val="2"/>
          <w:sz w:val="24"/>
          <w:szCs w:val="24"/>
        </w:rPr>
        <w:t xml:space="preserve">По состоянию на 1 октября 2022 года на территории Кропачевского городского поселения подконтрольными субъектами являются 1 управляющая организация </w:t>
      </w:r>
      <w:r>
        <w:rPr>
          <w:rFonts w:cs="" w:ascii="Times New Roman" w:hAnsi="Times New Roman" w:cstheme="minorBidi"/>
          <w:sz w:val="24"/>
          <w:szCs w:val="24"/>
        </w:rPr>
        <w:t>осуществляющая обслуживание многоквартирных домов.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В целях предупреждения нарушений обязательных требований при осуществлении муниципального жилищного контроля разработана и реализуется Программа профилактики рисков причинения вреда (ущерба) охраняемым законом ценностям при осуществлении муниципального жилищного контроля. 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соответствии с пунктом 15 Положения о муниципальном контроле при осуществлении муниципального контроля на территории Кропачевского городского поселения плановые контрольные мероприятия не проводятся.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На основании постановления Правительства Российской Федерации от 10.03.2022 № 336 введен мораторий на проведение контрольных (надзорных) мероприятий и проверок с взаимодействием контролируемыми лицами до 31 декабря 2022 года.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Плановые и внеплановые контрольные (надзорные) мероприятия с взаимодействием с контролируемыми лицами в 2022 году не проводились.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          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целях профилактики правонарушений обязательных требований в 2022 году специалисты Управления инженерной инфраструктуры в пределах полномочий осуществляют муниципальный жилищный контроль по проведению контрольных мероприятий без взаимодействия с контролируемыми лицами.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В целях профилактики правонарушений обязательных требований законодательства в рамках осуществления муниципального жилищного контроля с гражданами, юридическими лицами, индивидуальными предпринимателями проводится разъяснительная работа, в частности предоставляются устные и телефонные консультации по возникающим вопросам.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процессе осуществления муниципального контроля ведется информативно-разъяснительная работа с контролируемыми лицами, оказывается консультативная помощь, даются разъяснения по вопросам соблюдения обязательных требований в устной форме, а также путем размещения информации на официальном сайте администрации Кропачевского городского поселения.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5"/>
          <w:szCs w:val="25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  <w:lang w:val="en-US" w:eastAsia="ru-RU"/>
        </w:rPr>
        <w:t>III</w:t>
      </w:r>
      <w:r>
        <w:rPr>
          <w:rFonts w:cs="Times New Roman" w:ascii="Times New Roman" w:hAnsi="Times New Roman"/>
          <w:b/>
          <w:bCs/>
          <w:color w:val="000000"/>
          <w:sz w:val="25"/>
          <w:szCs w:val="25"/>
          <w:lang w:eastAsia="ru-RU"/>
        </w:rPr>
        <w:t>. Цели и задачи реализации программы профилактики</w:t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Профилактика рисков причинения вреда (ущерба) охраняемых законом ценностям направлена на достижение следующих основных целей:</w:t>
      </w:r>
    </w:p>
    <w:p>
      <w:pPr>
        <w:pStyle w:val="Normal"/>
        <w:suppressAutoHyphens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uppressAutoHyphens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2) устранение причин, факторов и условий, способствующих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uppressAutoHyphens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Проведение профилактических мероприятий направлено на решение следующих задач: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1) снижение рисков причинения вреда (ущерба) охраняемым законом ценностям;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2) внедрение способов профилактики, установленных Положением о муниципальном жилищном контроле;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 xml:space="preserve">      </w:t>
      </w: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3)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 xml:space="preserve">4) повышение прозрачности деятельности контрольного органа; 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 xml:space="preserve">      </w:t>
      </w: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 xml:space="preserve">5) уменьшение административной нагрузки на контролируемых лиц;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5"/>
          <w:szCs w:val="25"/>
          <w:lang w:eastAsia="ru-RU"/>
        </w:rPr>
      </w:pP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 xml:space="preserve">      </w:t>
      </w: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>6) формирование единого понимания обязательных требований у всех участников контрольной (надзорной) деятельности;</w:t>
      </w:r>
      <w:r>
        <w:rPr>
          <w:rFonts w:cs="Times New Roman" w:ascii="Times New Roman" w:hAnsi="Times New Roman"/>
          <w:i/>
          <w:iCs/>
          <w:color w:val="000000"/>
          <w:sz w:val="25"/>
          <w:szCs w:val="25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   </w:t>
      </w:r>
      <w:r>
        <w:rPr>
          <w:rFonts w:cs="Times New Roman" w:ascii="Times New Roman" w:hAnsi="Times New Roman"/>
          <w:sz w:val="25"/>
          <w:szCs w:val="25"/>
        </w:rPr>
        <w:t>7)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>
      <w:pPr>
        <w:pStyle w:val="Normal"/>
        <w:suppressAutoHyphens w:val="false"/>
        <w:spacing w:lineRule="auto" w:line="240" w:before="0" w:after="0"/>
        <w:ind w:firstLine="432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  <w:lang w:val="en-US"/>
        </w:rPr>
        <w:t>IV</w:t>
      </w:r>
      <w:r>
        <w:rPr>
          <w:rFonts w:cs="Times New Roman" w:ascii="Times New Roman" w:hAnsi="Times New Roman"/>
          <w:b/>
          <w:sz w:val="25"/>
          <w:szCs w:val="25"/>
        </w:rPr>
        <w:t>. Перечень профилактических мероприятий, сроки (периодичность) их проведения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tbl>
      <w:tblPr>
        <w:tblW w:w="9859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92"/>
        <w:gridCol w:w="3941"/>
        <w:gridCol w:w="2464"/>
        <w:gridCol w:w="2461"/>
      </w:tblGrid>
      <w:tr>
        <w:trPr>
          <w:trHeight w:val="578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Наименование профилактического  мероприятия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Сроки исполнения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141" w:hanging="0"/>
              <w:contextualSpacing/>
              <w:rPr>
                <w:rFonts w:ascii="Times New Roman" w:hAnsi="Times New Roman" w:eastAsia="Times New Roman" w:cs="Times New Roman"/>
                <w:sz w:val="25"/>
                <w:szCs w:val="25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на официальном сайте администрации Кропачевского городского поселения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  <w:lang w:eastAsia="ru-RU"/>
        </w:rPr>
        <w:t>V. Показатели результативности и эффективности программы профилактики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Оценка эффективности Программы профилактики производится по итогам 2023 года методом сравнения показателей качества профилактической деятельности с предыдущим годом.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К показателям качества профилактической деятельности относятся следующие: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количество выданных предписаний/предостережений;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количество субъектов, которым выданы предписания/предостережения;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Ожидаемые конечные результаты: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 минимизирование количества нарушений субъектами профилактики обязательных требований, установленных жилищным законодательством;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снижение уровня административной нагрузки на подконтрольные субъекты;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снижение рисков причинения вреда охраняемым законом ценностям;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повышение уровня правовой грамотности подконтрольных субъектов.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Показатели по профилактическим мероприятиям: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4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235"/>
        <w:gridCol w:w="2554"/>
      </w:tblGrid>
      <w:tr>
        <w:trPr>
          <w:trHeight w:val="52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Удовлетворённость предпринимательского сообщества  контрольной деятельностью в подконтрольной сфере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70 % от запланированных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W w:w="923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9"/>
        <w:gridCol w:w="2053"/>
        <w:gridCol w:w="2638"/>
        <w:gridCol w:w="2027"/>
      </w:tblGrid>
      <w:tr>
        <w:trPr>
          <w:trHeight w:val="420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 отклонения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отклонение больше 20%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отклонение больше 50 %</w:t>
            </w:r>
          </w:p>
        </w:tc>
      </w:tr>
      <w:tr>
        <w:trPr>
          <w:trHeight w:val="420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удовлетворительная эффективность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низкая эффективность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 окончании года контрольный орган подводит итоги реализации программы</w:t>
      </w:r>
      <w:r>
        <w:rPr>
          <w:rFonts w:cs="Times New Roman" w:ascii="Times New Roman" w:hAnsi="Times New Roman"/>
          <w:color w:val="000000"/>
          <w:sz w:val="25"/>
          <w:szCs w:val="25"/>
          <w:lang w:eastAsia="ru-RU"/>
        </w:rPr>
        <w:t xml:space="preserve"> профилактики,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размещая отчёт на сайте контрольного органа не позднее февраля, следующего за отчетным годом.</w:t>
      </w:r>
    </w:p>
    <w:sectPr>
      <w:headerReference w:type="default" r:id="rId2"/>
      <w:type w:val="nextPage"/>
      <w:pgSz w:w="11906" w:h="16838"/>
      <w:pgMar w:left="1701" w:right="567" w:gutter="0" w:header="284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4B4u44444444444y44"/>
      <w:rPr/>
    </w:pPr>
    <w:r>
      <w:rPr/>
    </w:r>
  </w:p>
  <w:p>
    <w:pPr>
      <w:pStyle w:val="4B4u44444444444y4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B4u44444444444y44H444" w:customStyle="1">
    <w:name w:val="В4Bе4uр4・х・4н?4и?4й ?4к?4о?4л?4о?4н?4т4yи4・т・4у ?лH?4З?4н?4а"/>
    <w:basedOn w:val="DefaultParagraphFont"/>
    <w:uiPriority w:val="99"/>
    <w:qFormat/>
    <w:rPr>
      <w:rFonts w:eastAsia="Times New Roman"/>
    </w:rPr>
  </w:style>
  <w:style w:type="character" w:styleId="4I44u44444444p" w:customStyle="1">
    <w:name w:val="И4Iн4~т4・еu?р・4н?4е?4т?4・с・4с4|ы4[л4pк"/>
    <w:uiPriority w:val="99"/>
    <w:qFormat/>
    <w:rPr>
      <w:color w:val="000080"/>
      <w:u w:val="single"/>
    </w:rPr>
  </w:style>
  <w:style w:type="character" w:styleId="4P44u444444s4y4u44444" w:customStyle="1">
    <w:name w:val="П4Pо4с4・еu?щ・4ё?4н?4н?4а?4я?4sг4yи4・пu?е・4р4・с・4с?4ы?4л"/>
    <w:uiPriority w:val="99"/>
    <w:qFormat/>
    <w:rPr>
      <w:color w:val="800000"/>
      <w:u w:val="single"/>
    </w:rPr>
  </w:style>
  <w:style w:type="character" w:styleId="4" w:customStyle="1">
    <w:name w:val="Основной текст (4)_"/>
    <w:basedOn w:val="DefaultParagraphFont"/>
    <w:link w:val="41"/>
    <w:qFormat/>
    <w:rsid w:val="00ef374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 (2)_"/>
    <w:basedOn w:val="DefaultParagraphFont"/>
    <w:link w:val="21"/>
    <w:qFormat/>
    <w:rsid w:val="00ef374f"/>
    <w:rPr>
      <w:rFonts w:ascii="Times New Roman" w:hAnsi="Times New Roman" w:eastAsia="Times New Roman" w:cs="Times New Roman"/>
      <w:shd w:fill="FFFFFF" w:val="clear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e258c"/>
    <w:rPr>
      <w:rFonts w:ascii="Segoe UI" w:hAnsi="Segoe UI" w:eastAsia="Times New Roman" w:cs="Segoe UI"/>
      <w:sz w:val="18"/>
      <w:szCs w:val="18"/>
      <w:lang w:eastAsia="en-US"/>
    </w:rPr>
  </w:style>
  <w:style w:type="character" w:styleId="2105pt" w:customStyle="1">
    <w:name w:val="Основной текст (2) + 10;5 pt"/>
    <w:basedOn w:val="2"/>
    <w:qFormat/>
    <w:rsid w:val="00722c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shd w:fill="FFFFFF" w:val="clear"/>
      <w:lang w:val="ru-RU" w:eastAsia="ru-RU" w:bidi="ru-RU"/>
    </w:rPr>
  </w:style>
  <w:style w:type="character" w:styleId="Style15">
    <w:name w:val="Интернет-ссылка"/>
    <w:rPr>
      <w:color w:val="000080"/>
      <w:u w:val="single"/>
    </w:rPr>
  </w:style>
  <w:style w:type="character" w:styleId="Style16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Astra Serif" w:hAnsi="PT Astra Serif"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PT Astra Serif" w:hAnsi="PT Astra Serif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C7e0e3eeebeee2eeea" w:customStyle="1">
    <w:name w:val="Зc7аe0гe3оeeлebоeeвe2оeeкea"/>
    <w:basedOn w:val="Normal"/>
    <w:next w:val="Cef1edeee2edeee9f2e5eaf1f2"/>
    <w:uiPriority w:val="99"/>
    <w:qFormat/>
    <w:pPr>
      <w:keepNext w:val="true"/>
      <w:suppressAutoHyphens w:val="false"/>
      <w:spacing w:before="240" w:after="120"/>
    </w:pPr>
    <w:rPr>
      <w:rFonts w:ascii="Liberation Sans" w:hAnsi="Liberation Sans" w:cs="Liberation Sans"/>
      <w:sz w:val="28"/>
      <w:szCs w:val="28"/>
      <w:lang w:eastAsia="ru-RU"/>
    </w:rPr>
  </w:style>
  <w:style w:type="paragraph" w:styleId="Cef1edeee2edeee9f2e5eaf1f2" w:customStyle="1">
    <w:name w:val="Оceсf1нedоeeвe2нedоeeйe9 тf2еe5кeaсf1тf2"/>
    <w:basedOn w:val="Normal"/>
    <w:uiPriority w:val="99"/>
    <w:qFormat/>
    <w:pPr>
      <w:suppressAutoHyphens w:val="false"/>
      <w:spacing w:before="0" w:after="140"/>
    </w:pPr>
    <w:rPr>
      <w:rFonts w:eastAsia="" w:eastAsiaTheme="minorEastAsia"/>
      <w:sz w:val="24"/>
      <w:szCs w:val="24"/>
      <w:lang w:eastAsia="ru-RU"/>
    </w:rPr>
  </w:style>
  <w:style w:type="paragraph" w:styleId="4R4y44" w:customStyle="1">
    <w:name w:val="С4Rп4・иy?с・4о?4к"/>
    <w:basedOn w:val="Cef1edeee2edeee9f2e5eaf1f2"/>
    <w:uiPriority w:val="99"/>
    <w:qFormat/>
    <w:pPr/>
    <w:rPr>
      <w:rFonts w:ascii="Times New Roman" w:hAnsi="Times New Roman" w:eastAsia="Times New Roman" w:cs="Times New Roman"/>
    </w:rPr>
  </w:style>
  <w:style w:type="paragraph" w:styleId="4N4p4x4r4p44y4u" w:customStyle="1">
    <w:name w:val="Н4Nа4pз4xв4rа4pн4~и4yе4u"/>
    <w:basedOn w:val="Normal"/>
    <w:uiPriority w:val="99"/>
    <w:qFormat/>
    <w:pPr>
      <w:suppressLineNumbers/>
      <w:suppressAutoHyphens w:val="false"/>
      <w:spacing w:before="120" w:after="120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4T44p4x4p4u" w:customStyle="1">
    <w:name w:val="У4Tк4[а4pз4xа4pт4・еu?л|?ь・"/>
    <w:basedOn w:val="Normal"/>
    <w:uiPriority w:val="99"/>
    <w:qFormat/>
    <w:pPr>
      <w:suppressLineNumbers/>
      <w:suppressAutoHyphens w:val="false"/>
    </w:pPr>
    <w:rPr>
      <w:rFonts w:ascii="Times New Roman" w:hAnsi="Times New Roman" w:cs="Times New Roman"/>
      <w:sz w:val="24"/>
      <w:szCs w:val="24"/>
      <w:lang w:eastAsia="ru-RU"/>
    </w:rPr>
  </w:style>
  <w:style w:type="paragraph" w:styleId="4B4u444444444444444444y444" w:customStyle="1">
    <w:name w:val="В4Bе4uр4・х・4н?4и?4й ?4и ?4н?4и?4ж?4н?4и?4й ?4к?4о?4л?4о?4н?4т4yи4・т・4у?4л"/>
    <w:basedOn w:val="Normal"/>
    <w:uiPriority w:val="99"/>
    <w:qFormat/>
    <w:pPr>
      <w:suppressAutoHyphens w:val="false"/>
    </w:pPr>
    <w:rPr>
      <w:rFonts w:eastAsia="" w:eastAsiaTheme="minorEastAsia"/>
      <w:sz w:val="24"/>
      <w:szCs w:val="24"/>
      <w:lang w:eastAsia="ru-RU"/>
    </w:rPr>
  </w:style>
  <w:style w:type="paragraph" w:styleId="4B4u44444444444y44" w:customStyle="1">
    <w:name w:val="В4Bе4uр4・х・4н?4и?4й ?4к?4о?4л?4о?4н?4т4yи4・т・4у"/>
    <w:basedOn w:val="Normal"/>
    <w:uiPriority w:val="99"/>
    <w:qFormat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pPr>
      <w:suppressAutoHyphens w:val="false"/>
      <w:spacing w:before="0" w:after="200"/>
      <w:ind w:left="720" w:hanging="0"/>
      <w:contextualSpacing/>
    </w:pPr>
    <w:rPr>
      <w:rFonts w:eastAsia="" w:eastAsiaTheme="minorEastAsia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pPr>
      <w:suppressAutoHyphens w:val="false"/>
      <w:spacing w:before="100" w:after="100"/>
    </w:pPr>
    <w:rPr>
      <w:rFonts w:eastAsia="" w:eastAsiaTheme="minorEastAsia"/>
      <w:sz w:val="24"/>
      <w:szCs w:val="24"/>
      <w:lang w:eastAsia="ru-RU"/>
    </w:rPr>
  </w:style>
  <w:style w:type="paragraph" w:styleId="41" w:customStyle="1">
    <w:name w:val="Основной текст (4)"/>
    <w:basedOn w:val="Normal"/>
    <w:link w:val="4"/>
    <w:qFormat/>
    <w:rsid w:val="00ef374f"/>
    <w:pPr>
      <w:widowControl w:val="false"/>
      <w:shd w:val="clear" w:color="auto" w:fill="FFFFFF"/>
      <w:suppressAutoHyphens w:val="false"/>
      <w:spacing w:lineRule="atLeast" w:line="0" w:before="720" w:after="72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1" w:customStyle="1">
    <w:name w:val="Основной текст (2)"/>
    <w:basedOn w:val="Normal"/>
    <w:link w:val="2"/>
    <w:qFormat/>
    <w:rsid w:val="00ef374f"/>
    <w:pPr>
      <w:widowControl w:val="false"/>
      <w:shd w:val="clear" w:color="auto" w:fill="FFFFFF"/>
      <w:suppressAutoHyphens w:val="false"/>
      <w:spacing w:lineRule="exact" w:line="274" w:before="0" w:after="0"/>
      <w:jc w:val="right"/>
    </w:pPr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e25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2EE8-3BCC-4EE7-A9C4-EF77F6D8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LibreOffice/7.3.4.2$Windows_X86_64 LibreOffice_project/728fec16bd5f605073805c3c9e7c4212a0120dc5</Application>
  <AppVersion>15.0000</AppVersion>
  <Pages>7</Pages>
  <Words>1711</Words>
  <Characters>13868</Characters>
  <CharactersWithSpaces>15776</CharactersWithSpaces>
  <Paragraphs>130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2022-12-22T05:27:00Z</dcterms:created>
  <dc:creator>УИИ АМР</dc:creator>
  <dc:description/>
  <dc:language>ru-RU</dc:language>
  <cp:lastModifiedBy>Пользователь Windows</cp:lastModifiedBy>
  <cp:lastPrinted>2022-12-19T10:46:00Z</cp:lastPrinted>
  <dcterms:modified xsi:type="dcterms:W3CDTF">2022-12-22T05:27:00Z</dcterms:modified>
  <cp:revision>2</cp:revision>
  <dc:subject/>
  <dc:title>16.12.2022 № 1814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