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40"/>
        <w:jc w:val="center"/>
        <w:rPr>
          <w:rFonts w:ascii="Times New Roman" w:hAnsi="Times New Roman" w:cs="Times New Roman"/>
          <w:b/>
          <w:sz w:val="28"/>
          <w:szCs w:val="28"/>
        </w:rPr>
      </w:pPr>
      <w:r>
        <w:rPr>
          <w:rFonts w:cs="Times New Roman" w:ascii="Times New Roman" w:hAnsi="Times New Roman"/>
          <w:b/>
          <w:sz w:val="28"/>
          <w:szCs w:val="28"/>
        </w:rPr>
        <w:t>СОВЕТ ДЕПУТАТОВ</w:t>
        <w:br/>
        <w:t>КРОПАЧЕВСКОГО ГОРОДСКОГО ПОСЕЛЕНИЯ</w:t>
        <w:br/>
        <w:t>АШИНСКОГО МУНИЦИПАЛЬНОГО РАЙОНА</w:t>
      </w:r>
    </w:p>
    <w:p>
      <w:pPr>
        <w:pStyle w:val="Normal"/>
        <w:ind w:left="540"/>
        <w:jc w:val="center"/>
        <w:rPr>
          <w:rFonts w:ascii="Times New Roman" w:hAnsi="Times New Roman" w:cs="Times New Roman"/>
          <w:b/>
          <w:sz w:val="28"/>
          <w:szCs w:val="28"/>
        </w:rPr>
      </w:pPr>
      <w:r>
        <w:rPr>
          <w:rFonts w:cs="Times New Roman" w:ascii="Times New Roman" w:hAnsi="Times New Roman"/>
          <w:b/>
          <w:sz w:val="28"/>
          <w:szCs w:val="28"/>
        </w:rPr>
        <w:t>ЧЕЛЯБИНСКОЙ ОБЛАСТИ</w:t>
      </w:r>
    </w:p>
    <w:p>
      <w:pPr>
        <w:pStyle w:val="Normal"/>
        <w:spacing w:lineRule="auto" w:line="240" w:before="0" w:after="0"/>
        <w:ind w:left="540"/>
        <w:jc w:val="center"/>
        <w:rPr>
          <w:rFonts w:ascii="Times New Roman" w:hAnsi="Times New Roman" w:cs="Times New Roman"/>
          <w:b/>
          <w:sz w:val="28"/>
        </w:rPr>
      </w:pPr>
      <w:r>
        <w:rPr>
          <w:rFonts w:cs="Times New Roman" w:ascii="Times New Roman" w:hAnsi="Times New Roman"/>
          <w:b/>
          <w:sz w:val="28"/>
        </w:rPr>
        <w:t>РЕШЕНИЕ</w:t>
      </w:r>
    </w:p>
    <w:p>
      <w:pPr>
        <w:pStyle w:val="Normal"/>
        <w:spacing w:lineRule="auto" w:line="240" w:before="0" w:after="0"/>
        <w:ind w:left="540"/>
        <w:jc w:val="center"/>
        <w:rPr>
          <w:b/>
        </w:rPr>
      </w:pPr>
      <w:r>
        <w:rPr>
          <w:b/>
        </w:rPr>
        <w:t>______________________________________________________________________________</w:t>
      </w:r>
    </w:p>
    <w:p>
      <w:pPr>
        <w:pStyle w:val="Normal"/>
        <w:tabs>
          <w:tab w:val="clear" w:pos="708"/>
          <w:tab w:val="left" w:pos="6375" w:leader="none"/>
        </w:tabs>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22 сентября 2023 г.  № 28</w:t>
      </w:r>
    </w:p>
    <w:p>
      <w:pPr>
        <w:pStyle w:val="Normal"/>
        <w:suppressLineNumbers/>
        <w:tabs>
          <w:tab w:val="clear" w:pos="708"/>
          <w:tab w:val="left" w:pos="709" w:leader="none"/>
          <w:tab w:val="left" w:pos="4536" w:leader="none"/>
        </w:tabs>
        <w:spacing w:before="0" w:after="0"/>
        <w:ind w:right="5103"/>
        <w:jc w:val="both"/>
        <w:rPr>
          <w:rFonts w:ascii="Times New Roman" w:hAnsi="Times New Roman" w:cs="Times New Roman"/>
          <w:sz w:val="28"/>
          <w:szCs w:val="28"/>
        </w:rPr>
      </w:pPr>
      <w:r>
        <w:rPr>
          <w:rFonts w:cs="Times New Roman" w:ascii="Times New Roman" w:hAnsi="Times New Roman"/>
          <w:sz w:val="28"/>
          <w:szCs w:val="28"/>
        </w:rPr>
        <w:t>Об утверждении Положения о реализации инициативных проектов в Кропачевском городском поселении</w:t>
      </w:r>
    </w:p>
    <w:p>
      <w:pPr>
        <w:pStyle w:val="Normal"/>
        <w:suppressLineNumbers/>
        <w:spacing w:before="0" w:after="0"/>
        <w:ind w:firstLine="768"/>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before="0" w:after="0"/>
        <w:ind w:firstLine="720"/>
        <w:jc w:val="both"/>
        <w:rPr>
          <w:rFonts w:ascii="Times New Roman" w:hAnsi="Times New Roman" w:cs="Times New Roman"/>
          <w:bCs/>
          <w:sz w:val="28"/>
          <w:szCs w:val="28"/>
        </w:rPr>
      </w:pPr>
      <w:r>
        <w:rPr>
          <w:rFonts w:cs="Times New Roman" w:ascii="Times New Roman" w:hAnsi="Times New Roman"/>
          <w:sz w:val="28"/>
          <w:szCs w:val="2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самоуправленияв Российской Федерации», Уставо</w:t>
      </w:r>
      <w:r>
        <w:rPr>
          <w:rFonts w:cs="Times New Roman" w:ascii="Times New Roman" w:hAnsi="Times New Roman"/>
          <w:bCs/>
          <w:sz w:val="28"/>
          <w:szCs w:val="28"/>
        </w:rPr>
        <w:t>м Кропачевского городского поселения Ашинского муниципального района Челябинской области</w:t>
      </w:r>
      <w:r>
        <w:rPr>
          <w:rFonts w:cs="Times New Roman" w:ascii="Times New Roman" w:hAnsi="Times New Roman"/>
          <w:sz w:val="28"/>
          <w:szCs w:val="28"/>
        </w:rPr>
        <w:t xml:space="preserve">, Совет депутатов </w:t>
      </w:r>
      <w:r>
        <w:rPr>
          <w:rFonts w:cs="Times New Roman" w:ascii="Times New Roman" w:hAnsi="Times New Roman"/>
          <w:bCs/>
          <w:sz w:val="28"/>
          <w:szCs w:val="28"/>
        </w:rPr>
        <w:t>Кропачевского городского поселения,</w:t>
      </w:r>
    </w:p>
    <w:p>
      <w:pPr>
        <w:pStyle w:val="Normal"/>
        <w:shd w:val="clear" w:color="auto" w:fill="FFFFFF"/>
        <w:spacing w:before="0" w:after="0"/>
        <w:ind w:firstLine="720"/>
        <w:jc w:val="both"/>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before="0" w:after="0"/>
        <w:ind w:firstLine="720"/>
        <w:jc w:val="center"/>
        <w:rPr>
          <w:rFonts w:ascii="Times New Roman" w:hAnsi="Times New Roman" w:cs="Times New Roman"/>
          <w:sz w:val="28"/>
          <w:szCs w:val="28"/>
        </w:rPr>
      </w:pPr>
      <w:r>
        <w:rPr>
          <w:rFonts w:cs="Times New Roman" w:ascii="Times New Roman" w:hAnsi="Times New Roman"/>
          <w:sz w:val="28"/>
          <w:szCs w:val="28"/>
        </w:rPr>
        <w:t>РЕШАЕТ:</w:t>
      </w:r>
    </w:p>
    <w:p>
      <w:pPr>
        <w:pStyle w:val="Normal"/>
        <w:shd w:val="clear" w:color="auto" w:fill="FFFFFF"/>
        <w:spacing w:before="0" w:after="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0"/>
        </w:numPr>
        <w:shd w:val="clear" w:color="auto" w:fill="FFFFFF"/>
        <w:spacing w:before="0" w:after="0"/>
        <w:ind w:firstLine="705" w:left="0"/>
        <w:contextualSpacing/>
        <w:jc w:val="both"/>
        <w:rPr>
          <w:rFonts w:ascii="Times New Roman" w:hAnsi="Times New Roman" w:cs="Times New Roman"/>
          <w:sz w:val="28"/>
          <w:szCs w:val="28"/>
        </w:rPr>
      </w:pPr>
      <w:r>
        <w:rPr>
          <w:rFonts w:cs="Times New Roman" w:ascii="Times New Roman" w:hAnsi="Times New Roman"/>
          <w:sz w:val="28"/>
          <w:szCs w:val="28"/>
        </w:rPr>
        <w:t xml:space="preserve">Положение о реализации инициативных проектов в Кропачевском городском поселении, утвержденное решением Совета депутатов </w:t>
      </w:r>
      <w:r>
        <w:rPr>
          <w:rFonts w:cs="Times New Roman" w:ascii="Times New Roman" w:hAnsi="Times New Roman"/>
          <w:bCs/>
          <w:sz w:val="28"/>
          <w:szCs w:val="28"/>
        </w:rPr>
        <w:t>Кропачевского городского поселения от 28.12.2020 №16 – отменить.</w:t>
      </w:r>
    </w:p>
    <w:p>
      <w:pPr>
        <w:pStyle w:val="ListParagraph"/>
        <w:numPr>
          <w:ilvl w:val="0"/>
          <w:numId w:val="10"/>
        </w:numPr>
        <w:shd w:val="clear" w:color="auto" w:fill="FFFFFF"/>
        <w:spacing w:before="0" w:after="0"/>
        <w:ind w:firstLine="705" w:left="0"/>
        <w:contextualSpacing/>
        <w:jc w:val="both"/>
        <w:rPr>
          <w:rFonts w:ascii="Times New Roman" w:hAnsi="Times New Roman" w:cs="Times New Roman"/>
          <w:sz w:val="28"/>
          <w:szCs w:val="28"/>
        </w:rPr>
      </w:pPr>
      <w:r>
        <w:rPr>
          <w:rFonts w:cs="Times New Roman" w:ascii="Times New Roman" w:hAnsi="Times New Roman"/>
          <w:sz w:val="28"/>
          <w:szCs w:val="28"/>
        </w:rPr>
        <w:t>Утвердить Положение о реализации инициативных проектов в</w:t>
      </w:r>
      <w:r>
        <w:rPr>
          <w:rFonts w:cs="Times New Roman" w:ascii="Times New Roman" w:hAnsi="Times New Roman"/>
          <w:bCs/>
          <w:sz w:val="28"/>
          <w:szCs w:val="28"/>
        </w:rPr>
        <w:t xml:space="preserve"> Кропачевском городском поселении </w:t>
      </w:r>
      <w:r>
        <w:rPr>
          <w:rFonts w:cs="Times New Roman" w:ascii="Times New Roman" w:hAnsi="Times New Roman"/>
          <w:sz w:val="28"/>
          <w:szCs w:val="28"/>
        </w:rPr>
        <w:t>(приложение).</w:t>
      </w:r>
    </w:p>
    <w:p>
      <w:pPr>
        <w:pStyle w:val="ListParagraph"/>
        <w:numPr>
          <w:ilvl w:val="0"/>
          <w:numId w:val="10"/>
        </w:numPr>
        <w:shd w:val="clear" w:color="auto" w:fill="FFFFFF"/>
        <w:spacing w:before="0" w:after="0"/>
        <w:ind w:firstLine="705" w:left="0"/>
        <w:contextualSpacing/>
        <w:jc w:val="both"/>
        <w:rPr>
          <w:rFonts w:ascii="Times New Roman" w:hAnsi="Times New Roman" w:cs="Times New Roman"/>
          <w:sz w:val="28"/>
          <w:szCs w:val="28"/>
        </w:rPr>
      </w:pPr>
      <w:r>
        <w:rPr>
          <w:rFonts w:cs="Times New Roman" w:ascii="Times New Roman" w:hAnsi="Times New Roman"/>
          <w:sz w:val="28"/>
          <w:szCs w:val="28"/>
        </w:rPr>
        <w:t>Настоящее решение подлежит официальному опубликованию на официальном сайте Кропачевского городского поселения (www.kropachevo.ru, регистрация в качестве сетевого издания: ЭЛ № ФС77-73787 от 28.09.2018).</w:t>
      </w:r>
    </w:p>
    <w:p>
      <w:pPr>
        <w:pStyle w:val="ListParagraph"/>
        <w:numPr>
          <w:ilvl w:val="0"/>
          <w:numId w:val="10"/>
        </w:numPr>
        <w:shd w:val="clear" w:color="auto" w:fill="FFFFFF"/>
        <w:spacing w:before="0" w:after="0"/>
        <w:ind w:firstLine="705" w:left="0"/>
        <w:contextualSpacing/>
        <w:jc w:val="both"/>
        <w:rPr>
          <w:rFonts w:ascii="Times New Roman" w:hAnsi="Times New Roman" w:cs="Times New Roman"/>
          <w:sz w:val="28"/>
          <w:szCs w:val="28"/>
        </w:rPr>
      </w:pPr>
      <w:r>
        <w:rPr>
          <w:rFonts w:cs="Times New Roman" w:ascii="Times New Roman" w:hAnsi="Times New Roman"/>
          <w:sz w:val="28"/>
        </w:rPr>
        <w:t xml:space="preserve">Контроль исполнения настоящего решения возложить на постоянную комиссию Совета депутатов по </w:t>
      </w:r>
      <w:r>
        <w:rPr>
          <w:rStyle w:val="Strong"/>
          <w:rFonts w:ascii="Times New Roman" w:hAnsi="Times New Roman"/>
          <w:b w:val="false"/>
          <w:color w:val="000000"/>
          <w:sz w:val="28"/>
        </w:rPr>
        <w:t>муниципальному хозяйству и муниципальной собственности</w:t>
      </w:r>
      <w:r>
        <w:rPr>
          <w:rFonts w:cs="Times New Roman" w:ascii="Times New Roman" w:hAnsi="Times New Roman"/>
          <w:sz w:val="28"/>
        </w:rPr>
        <w:t>.</w:t>
      </w:r>
    </w:p>
    <w:p>
      <w:pPr>
        <w:pStyle w:val="Normal"/>
        <w:suppressLineNumbers/>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uppressLineNumbers/>
        <w:spacing w:before="0" w:after="0"/>
        <w:jc w:val="both"/>
        <w:rPr>
          <w:rFonts w:ascii="Times New Roman" w:hAnsi="Times New Roman" w:cs="Times New Roman"/>
          <w:sz w:val="36"/>
          <w:szCs w:val="28"/>
        </w:rPr>
      </w:pPr>
      <w:r>
        <w:rPr>
          <w:rFonts w:cs="Times New Roman" w:ascii="Times New Roman" w:hAnsi="Times New Roman"/>
          <w:sz w:val="36"/>
          <w:szCs w:val="28"/>
        </w:rPr>
      </w:r>
    </w:p>
    <w:p>
      <w:pPr>
        <w:pStyle w:val="ListParagraph"/>
        <w:spacing w:before="0" w:after="0"/>
        <w:ind w:hanging="142" w:left="142"/>
        <w:contextualSpacing/>
        <w:rPr>
          <w:rFonts w:ascii="Times New Roman" w:hAnsi="Times New Roman" w:cs="Times New Roman"/>
          <w:sz w:val="28"/>
        </w:rPr>
      </w:pPr>
      <w:r>
        <w:rPr>
          <w:rFonts w:cs="Times New Roman" w:ascii="Times New Roman" w:hAnsi="Times New Roman"/>
          <w:sz w:val="28"/>
        </w:rPr>
        <w:t xml:space="preserve">Председатель Совета депутатов                                                                         </w:t>
      </w:r>
    </w:p>
    <w:p>
      <w:pPr>
        <w:pStyle w:val="Normal"/>
        <w:spacing w:before="0" w:after="0"/>
        <w:rPr>
          <w:rFonts w:ascii="Times New Roman" w:hAnsi="Times New Roman" w:cs="Times New Roman"/>
          <w:sz w:val="28"/>
        </w:rPr>
      </w:pPr>
      <w:r>
        <w:rPr>
          <w:rFonts w:cs="Times New Roman" w:ascii="Times New Roman" w:hAnsi="Times New Roman"/>
          <w:sz w:val="28"/>
        </w:rPr>
        <w:t xml:space="preserve">Кропачевского городского поселения     </w:t>
        <w:tab/>
        <w:tab/>
        <w:tab/>
        <w:t xml:space="preserve">                   А.Н. Юдин</w:t>
        <w:tab/>
      </w:r>
    </w:p>
    <w:p>
      <w:pPr>
        <w:pStyle w:val="Normal"/>
        <w:rPr>
          <w:rFonts w:ascii="Times New Roman" w:hAnsi="Times New Roman" w:cs="Times New Roman"/>
          <w:sz w:val="28"/>
        </w:rPr>
      </w:pPr>
      <w:r>
        <w:rPr>
          <w:rFonts w:cs="Times New Roman" w:ascii="Times New Roman" w:hAnsi="Times New Roman"/>
          <w:sz w:val="28"/>
        </w:rPr>
      </w:r>
    </w:p>
    <w:p>
      <w:pPr>
        <w:pStyle w:val="Normal"/>
        <w:spacing w:before="0" w:after="0"/>
        <w:rPr>
          <w:rFonts w:ascii="Times New Roman" w:hAnsi="Times New Roman" w:cs="Times New Roman"/>
          <w:sz w:val="28"/>
        </w:rPr>
      </w:pPr>
      <w:r>
        <w:rPr>
          <w:rFonts w:cs="Times New Roman" w:ascii="Times New Roman" w:hAnsi="Times New Roman"/>
          <w:sz w:val="28"/>
        </w:rPr>
        <w:t xml:space="preserve">Глава </w:t>
      </w:r>
    </w:p>
    <w:p>
      <w:pPr>
        <w:pStyle w:val="Normal"/>
        <w:spacing w:before="0" w:after="0"/>
        <w:rPr>
          <w:rFonts w:ascii="Times New Roman" w:hAnsi="Times New Roman" w:cs="Times New Roman"/>
          <w:sz w:val="28"/>
        </w:rPr>
      </w:pPr>
      <w:r>
        <w:rPr>
          <w:rFonts w:cs="Times New Roman" w:ascii="Times New Roman" w:hAnsi="Times New Roman"/>
          <w:sz w:val="28"/>
        </w:rPr>
        <w:t>Кропачевского городского поселения</w:t>
        <w:tab/>
        <w:tab/>
        <w:tab/>
        <w:tab/>
        <w:t>У.Р. Зайнетдинов</w:t>
        <w:tab/>
      </w:r>
    </w:p>
    <w:p>
      <w:pPr>
        <w:pStyle w:val="Normal"/>
        <w:shd w:val="clear" w:color="auto" w:fill="FFFFFF"/>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p>
      <w:pPr>
        <w:pStyle w:val="Normal"/>
        <w:shd w:val="clear" w:color="auto" w:fill="FFFFFF"/>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p>
      <w:pPr>
        <w:pStyle w:val="Normal"/>
        <w:shd w:val="clear" w:color="auto" w:fill="FFFFFF"/>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t>ПРИЛОЖЕНИЕ</w:t>
      </w:r>
    </w:p>
    <w:p>
      <w:pPr>
        <w:pStyle w:val="ListParagraph"/>
        <w:spacing w:lineRule="auto" w:line="240" w:before="0" w:after="0"/>
        <w:ind w:hanging="142" w:left="142"/>
        <w:contextualSpacing/>
        <w:jc w:val="right"/>
        <w:rPr>
          <w:rFonts w:ascii="Times New Roman" w:hAnsi="Times New Roman" w:cs="Times New Roman"/>
          <w:sz w:val="24"/>
        </w:rPr>
      </w:pPr>
      <w:r>
        <w:rPr>
          <w:rFonts w:cs="Times New Roman" w:ascii="Times New Roman" w:hAnsi="Times New Roman"/>
          <w:sz w:val="24"/>
          <w:szCs w:val="28"/>
        </w:rPr>
        <w:t xml:space="preserve">к решению </w:t>
      </w:r>
      <w:r>
        <w:rPr>
          <w:rFonts w:cs="Times New Roman" w:ascii="Times New Roman" w:hAnsi="Times New Roman"/>
          <w:sz w:val="24"/>
        </w:rPr>
        <w:t xml:space="preserve">Совета депутатов                                                                         </w:t>
      </w:r>
    </w:p>
    <w:p>
      <w:pPr>
        <w:pStyle w:val="Normal"/>
        <w:shd w:val="clear" w:color="auto" w:fill="FFFFFF"/>
        <w:spacing w:lineRule="auto" w:line="240" w:before="0" w:after="0"/>
        <w:jc w:val="right"/>
        <w:rPr>
          <w:rFonts w:ascii="Times New Roman" w:hAnsi="Times New Roman" w:cs="Times New Roman"/>
          <w:sz w:val="24"/>
          <w:szCs w:val="28"/>
        </w:rPr>
      </w:pPr>
      <w:r>
        <w:rPr>
          <w:rFonts w:cs="Times New Roman" w:ascii="Times New Roman" w:hAnsi="Times New Roman"/>
          <w:sz w:val="24"/>
        </w:rPr>
        <w:t xml:space="preserve">Кропачевского городского поселения     </w:t>
      </w:r>
    </w:p>
    <w:p>
      <w:pPr>
        <w:pStyle w:val="Normal"/>
        <w:spacing w:lineRule="auto" w:line="240" w:before="0" w:after="0"/>
        <w:ind w:firstLine="540"/>
        <w:jc w:val="right"/>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от 22 сентября 2023 г. № 28</w:t>
      </w:r>
    </w:p>
    <w:p>
      <w:pPr>
        <w:pStyle w:val="ConsPlusTitle"/>
        <w:rPr>
          <w:rFonts w:ascii="Times New Roman" w:hAnsi="Times New Roman" w:cs="Times New Roman"/>
          <w:szCs w:val="24"/>
        </w:rPr>
      </w:pPr>
      <w:r>
        <w:rPr>
          <w:rFonts w:cs="Times New Roman" w:ascii="Times New Roman" w:hAnsi="Times New Roman"/>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8"/>
          <w:szCs w:val="28"/>
        </w:rPr>
        <w:t>Положение</w:t>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t>о реализации инициативных проектов в Кропачевском городском поселении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284"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Положение о реализации инициативных проектов вКропачевском городском поселении (далее –Положение):</w:t>
      </w:r>
    </w:p>
    <w:p>
      <w:pPr>
        <w:pStyle w:val="ConsPlusNormal"/>
        <w:numPr>
          <w:ilvl w:val="0"/>
          <w:numId w:val="4"/>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устанавливает порядок выдвижения, внесения, обсуждения, рассмотрения инициативных проектов, а также проведения их конкурсного отбора в Кропачевском городском поселении </w:t>
      </w:r>
      <w:r>
        <w:rPr>
          <w:rFonts w:cs="Times New Roman" w:ascii="Times New Roman" w:hAnsi="Times New Roman"/>
          <w:bCs/>
          <w:sz w:val="24"/>
          <w:szCs w:val="24"/>
        </w:rPr>
        <w:t>(далее – муниципальное образование)</w:t>
      </w:r>
      <w:r>
        <w:rPr>
          <w:rFonts w:cs="Times New Roman" w:ascii="Times New Roman" w:hAnsi="Times New Roman"/>
          <w:sz w:val="24"/>
          <w:szCs w:val="24"/>
        </w:rPr>
        <w:t>;</w:t>
      </w:r>
    </w:p>
    <w:p>
      <w:pPr>
        <w:pStyle w:val="ConsPlusNormal"/>
        <w:numPr>
          <w:ilvl w:val="0"/>
          <w:numId w:val="4"/>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pPr>
        <w:pStyle w:val="ConsPlusNormal"/>
        <w:numPr>
          <w:ilvl w:val="0"/>
          <w:numId w:val="4"/>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pPr>
        <w:pStyle w:val="ConsPlusNormal"/>
        <w:tabs>
          <w:tab w:val="clear" w:pos="708"/>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 Положении используются следующие основные понятия: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3) муниципальная конкурсная комиссия –коллегиальный орган, созданный в целях проведения конкурсного отбора инициативных проектов, состав которой формируется администрацией Кропачевского городского поселения </w:t>
      </w:r>
      <w:r>
        <w:rPr>
          <w:rFonts w:cs="Times New Roman" w:ascii="Times New Roman" w:hAnsi="Times New Roman"/>
          <w:bCs/>
          <w:sz w:val="24"/>
          <w:szCs w:val="24"/>
        </w:rPr>
        <w:t>(далее – местная администрация)</w:t>
      </w:r>
      <w:r>
        <w:rPr>
          <w:rFonts w:cs="Times New Roman" w:ascii="Times New Roman" w:hAnsi="Times New Roman"/>
          <w:sz w:val="24"/>
          <w:szCs w:val="24"/>
        </w:rPr>
        <w:t>;</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4) уполномоченный орган местной администрации – 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Уполномоченный орган устанавливается правовым актом местной администрации;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5) отраслевой (функциональный) орган местной администрации – структурное подразделение местной администрации, курирующее направление деятельности, которому соответствует внесенный инициативный проект.</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Инициатором проекта вправе выступить:</w:t>
      </w:r>
    </w:p>
    <w:p>
      <w:pPr>
        <w:pStyle w:val="ConsPlusNormal"/>
        <w:numPr>
          <w:ilvl w:val="0"/>
          <w:numId w:val="3"/>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pPr>
        <w:pStyle w:val="ConsPlusNormal"/>
        <w:numPr>
          <w:ilvl w:val="0"/>
          <w:numId w:val="3"/>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органы территориального общественного самоуправления, осуществляющие свою деятельность на территории муниципального образования;</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Планируемый срок реализации инициативного проекта, как правило, не должен превышать один год. </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pPr>
        <w:pStyle w:val="ConsPlusNormal"/>
        <w:tabs>
          <w:tab w:val="clear" w:pos="708"/>
          <w:tab w:val="left" w:pos="1134" w:leader="none"/>
        </w:tabs>
        <w:ind w:firstLine="709"/>
        <w:jc w:val="both"/>
        <w:rPr>
          <w:rFonts w:ascii="Times New Roman" w:hAnsi="Times New Roman" w:cs="Times New Roman"/>
          <w:sz w:val="24"/>
          <w:szCs w:val="24"/>
        </w:rPr>
      </w:pPr>
      <w:r>
        <w:rPr>
          <w:rFonts w:cs="Times New Roman" w:ascii="Times New Roman" w:hAnsi="Times New Roman"/>
          <w:sz w:val="24"/>
          <w:szCs w:val="24"/>
        </w:rPr>
        <w:t>1) в границах территорий территориального общественного самоуправления;</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2) многоквартирного жилого дома;</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3) группы жилых домов;</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4) квартала;</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5) городского  поселения;</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t>6) иных территорий проживания граждан.</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pPr>
        <w:pStyle w:val="ConsPlusNormal"/>
        <w:tabs>
          <w:tab w:val="clear" w:pos="708"/>
          <w:tab w:val="left" w:pos="1134"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284"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ПОРЯДОК ВЫДВИЖЕНИЯ ИНИЦИАТИВНЫХ ПРОЕКТОВ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Выдвижение инициативных проектов осуществляется инициаторами проектов.</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обоснование предложений по решению указанной проблемы;</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описание ожидаемого результата (ожидаемых результатов) реализации инициативного проекта;</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предварительный расчет необходимых расходов на реализацию инициативного проекта;</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планируемые сроки реализации инициативного проекта;</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территориямуниципального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pPr>
        <w:pStyle w:val="ListParagraph"/>
        <w:numPr>
          <w:ilvl w:val="0"/>
          <w:numId w:val="6"/>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иные сведения, предусмотренные Положением.</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426" w:leader="none"/>
        </w:tabs>
        <w:ind w:hanging="0" w:left="0"/>
        <w:jc w:val="center"/>
        <w:outlineLvl w:val="1"/>
        <w:rPr>
          <w:rFonts w:ascii="Times New Roman" w:hAnsi="Times New Roman" w:cs="Times New Roman"/>
          <w:b w:val="false"/>
          <w:sz w:val="24"/>
          <w:szCs w:val="24"/>
        </w:rPr>
      </w:pPr>
      <w:bookmarkStart w:id="0" w:name="P70"/>
      <w:bookmarkEnd w:id="0"/>
      <w:r>
        <w:rPr>
          <w:rFonts w:cs="Times New Roman" w:ascii="Times New Roman" w:hAnsi="Times New Roman"/>
          <w:b w:val="false"/>
          <w:sz w:val="24"/>
          <w:szCs w:val="24"/>
        </w:rPr>
        <w:t>ПОРЯДОК ОБСУЖДЕНИЯ ИНИЦИАТИВНЫХ ПРОЕКТОВ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Возможно рассмотрение нескольких инициативных проектов на одном собрании, на одной конференции граждан.</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2">
        <w:r>
          <w:rPr>
            <w:rFonts w:cs="Times New Roman" w:ascii="Times New Roman" w:hAnsi="Times New Roman"/>
            <w:sz w:val="24"/>
            <w:szCs w:val="24"/>
          </w:rPr>
          <w:t>Уставом</w:t>
        </w:r>
      </w:hyperlink>
      <w:r>
        <w:rPr>
          <w:rFonts w:cs="Times New Roman" w:ascii="Times New Roman" w:hAnsi="Times New Roman"/>
          <w:sz w:val="24"/>
          <w:szCs w:val="24"/>
        </w:rPr>
        <w:t>муниципального образования, решениемпредставительного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городских поселений.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426"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ПОРЯДОК ВНЕСЕНИЯ ИНИЦИАТИВНЫХ ПРОЕКТОВ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bookmarkStart w:id="1" w:name="P79"/>
      <w:bookmarkEnd w:id="1"/>
      <w:r>
        <w:rPr>
          <w:rFonts w:cs="Times New Roman" w:ascii="Times New Roman" w:hAnsi="Times New Roman"/>
          <w:sz w:val="24"/>
          <w:szCs w:val="24"/>
        </w:rPr>
        <w:t>Инициативные проекты вносятся в местную администрацию в срок с «10» сентября по «10» октября года, предшествующего очередному финансовому году.</w:t>
      </w:r>
      <w:bookmarkStart w:id="2" w:name="_GoBack"/>
      <w:bookmarkEnd w:id="2"/>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426"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ПОРЯДОК РАССМОТРЕНИЯ ИНИЦИАТИВНЫХ ПРОЕКТОВ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Инициативный проект подлежит обязательному рассмотрению местной администрацией в течение 30 дней со дня его внесения с учетом проведения конкурсного отбора в случаях, предусмотренныхпунктом 20 Положения.  </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Вошедший в местную администрацию инициативный проект незамедлительно направляется в уполномоченный органместной администрации.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Уполномоченный органместной администрации направляетинициативный проект, а такжезамечания и предложения по инициативному проекту, поступившие в соответствии с пунктом 14 Положения, в адрес отраслевых (функциональных) органов местной администрации по направлению деятельности и юрисконсультуместной администрации.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Отраслевые (функциональные) органы местной администрации,юрисконсульт местной администрацииосуществляют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местной администрации, юрисконсульту местной администрации.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pPr>
        <w:pStyle w:val="ConsPlusNormal"/>
        <w:tabs>
          <w:tab w:val="clear" w:pos="708"/>
          <w:tab w:val="left" w:pos="1134" w:leader="none"/>
        </w:tabs>
        <w:ind w:firstLine="851"/>
        <w:jc w:val="both"/>
        <w:rPr>
          <w:rFonts w:ascii="Times New Roman" w:hAnsi="Times New Roman" w:cs="Times New Roman"/>
          <w:sz w:val="24"/>
          <w:szCs w:val="24"/>
        </w:rPr>
      </w:pPr>
      <w:r>
        <w:rPr>
          <w:rFonts w:cs="Times New Roman" w:ascii="Times New Roman" w:hAnsi="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На основе заключений отраслевых (функциональных) органов местной администрации, юрисконсульта местной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местной администрации: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Решение об отказе в поддержке инициативного проекта принимается в одном из следующих случаев: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несоблюдение установленного порядка внесения инициативного проекта и его рассмотрения;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наличие возможности решения описанной в инициативном проекте проблемы более эффективным способом;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признание инициативного проекта не прошедшим конкурсный отбор.</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Решение по результатам рассмотрения инициативного проектадополнительно может содержать: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предложение инициаторам проекта совместно с отраслевым (функциональным) 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567"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ПОРЯДОК ФОРМИРОВАНИЯ И ДЕЯТЕЛЬНОСТИ МУНИЦИПАЛЬНОЙ КОНКУРСНОЙ КОМИССИИ</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Состав муниципальной конкурсной комиссии (далее –комиссия)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Общее число членов комиссии составляет 6человек.</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Комиссия осуществляет следующие полномочия:</w:t>
      </w:r>
    </w:p>
    <w:p>
      <w:pPr>
        <w:pStyle w:val="ListParagraph"/>
        <w:numPr>
          <w:ilvl w:val="0"/>
          <w:numId w:val="5"/>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утверждает регламент проведения конкурсного отбора инициативных проектов;</w:t>
      </w:r>
    </w:p>
    <w:p>
      <w:pPr>
        <w:pStyle w:val="ListParagraph"/>
        <w:numPr>
          <w:ilvl w:val="0"/>
          <w:numId w:val="5"/>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рассматривает инициативные проекты и материалы к ним;</w:t>
      </w:r>
    </w:p>
    <w:p>
      <w:pPr>
        <w:pStyle w:val="ListParagraph"/>
        <w:numPr>
          <w:ilvl w:val="0"/>
          <w:numId w:val="5"/>
        </w:numPr>
        <w:tabs>
          <w:tab w:val="clear" w:pos="708"/>
          <w:tab w:val="left" w:pos="1134" w:leader="none"/>
        </w:tabs>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принимает решение о признании инициативного проекта прошедшим или не прошедшим конкурсный отбор.</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Комиссия состоит из председателя комиссии, заместителя председателя комиссии и членов комиссии.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Основной формой работы комиссии является заседание комиссии.решения, принятые на заседании комиссии, оформляются протоколом, который подписывают все челны комиссии.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равенства голосов решающим является голос председательствующего на заседании комиссии.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567"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ПОРЯДОК ПРОВЕДЕНИЯ КОНКУРСНОГО ОТБОРА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Положения,в соответствии с критериями конкурсного отбора инициативных проектов, указанными в приложении 4 к Положению. </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образованияо бюджете муниципального образования,комиссия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bookmarkStart w:id="3" w:name="P118"/>
      <w:bookmarkEnd w:id="3"/>
      <w:r>
        <w:rPr>
          <w:rFonts w:cs="Times New Roman" w:ascii="Times New Roman" w:hAnsi="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pPr>
        <w:pStyle w:val="ConsPlusNormal"/>
        <w:tabs>
          <w:tab w:val="clear" w:pos="708"/>
          <w:tab w:val="left" w:pos="1134" w:leader="none"/>
        </w:tabs>
        <w:ind w:left="709"/>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426"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РЕАЛИЗАЦИЯ ИНИЦИАТИВНЫХ ПРОЕКТОВ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Отчет об итогах реализации инициативного проекта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28.09.2018).в течение 30 календарных дней со дня завершения реализации инициативного проекта.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Уполномоченный орган местной администрации обеспечивает размещение информации, указанной в настоящем пункте.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Title"/>
        <w:numPr>
          <w:ilvl w:val="0"/>
          <w:numId w:val="1"/>
        </w:numPr>
        <w:tabs>
          <w:tab w:val="clear" w:pos="708"/>
          <w:tab w:val="left" w:pos="426" w:leader="none"/>
        </w:tabs>
        <w:ind w:hanging="0" w:left="0"/>
        <w:jc w:val="center"/>
        <w:outlineLvl w:val="1"/>
        <w:rPr>
          <w:rFonts w:ascii="Times New Roman" w:hAnsi="Times New Roman" w:cs="Times New Roman"/>
          <w:b w:val="false"/>
          <w:sz w:val="24"/>
          <w:szCs w:val="24"/>
        </w:rPr>
      </w:pPr>
      <w:r>
        <w:rPr>
          <w:rFonts w:cs="Times New Roman" w:ascii="Times New Roman" w:hAnsi="Times New Roman"/>
          <w:b w:val="false"/>
          <w:sz w:val="24"/>
          <w:szCs w:val="24"/>
        </w:rPr>
        <w:t>ПОРЯДОК РАСЧЕТА И ВОЗВРАТА СУММ ИНИЦИАТИВНЫХПЛАТЕЖЕЙ</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pPr>
        <w:pStyle w:val="ConsPlusNormal"/>
        <w:numPr>
          <w:ilvl w:val="0"/>
          <w:numId w:val="2"/>
        </w:numPr>
        <w:tabs>
          <w:tab w:val="clear" w:pos="708"/>
          <w:tab w:val="left" w:pos="1134" w:leader="none"/>
        </w:tabs>
        <w:ind w:firstLine="709" w:left="0"/>
        <w:jc w:val="both"/>
        <w:rPr>
          <w:rFonts w:ascii="Times New Roman" w:hAnsi="Times New Roman" w:cs="Times New Roman"/>
          <w:sz w:val="24"/>
          <w:szCs w:val="24"/>
        </w:rPr>
      </w:pPr>
      <w:r>
        <w:rPr>
          <w:rFonts w:cs="Times New Roman" w:ascii="Times New Roman" w:hAnsi="Times New Roman"/>
          <w:sz w:val="24"/>
          <w:szCs w:val="24"/>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p>
    <w:p>
      <w:pPr>
        <w:pStyle w:val="Normal"/>
        <w:rPr>
          <w:rFonts w:ascii="Times New Roman" w:hAnsi="Times New Roman" w:cs="Times New Roman"/>
          <w:sz w:val="24"/>
          <w:szCs w:val="24"/>
        </w:rPr>
      </w:pPr>
      <w:r>
        <w:rPr>
          <w:rFonts w:cs="Times New Roman" w:ascii="Times New Roman" w:hAnsi="Times New Roman"/>
          <w:sz w:val="24"/>
          <w:szCs w:val="24"/>
        </w:rPr>
      </w:r>
      <w:bookmarkStart w:id="4" w:name="bookmark11"/>
      <w:bookmarkStart w:id="5" w:name="bookmark11"/>
      <w:r>
        <w:br w:type="page"/>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ПРИЛОЖЕНИЕ 1</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 Положению </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ПОРЯДОК</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определения части территории муниципального образования, на которой могут реализовываться инициативные проекты</w:t>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ListParagraph"/>
        <w:numPr>
          <w:ilvl w:val="0"/>
          <w:numId w:val="8"/>
        </w:numPr>
        <w:spacing w:lineRule="auto" w:line="240" w:before="0" w:after="0"/>
        <w:ind w:firstLine="709" w:left="0"/>
        <w:contextualSpacing/>
        <w:jc w:val="both"/>
        <w:rPr>
          <w:rFonts w:ascii="Times New Roman" w:hAnsi="Times New Roman" w:cs="Times New Roman"/>
          <w:sz w:val="24"/>
          <w:szCs w:val="24"/>
        </w:rPr>
      </w:pPr>
      <w:r>
        <w:rPr>
          <w:rFonts w:cs="Times New Roman" w:ascii="Times New Roman" w:hAnsi="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Предполагаемая часть территории, устанавливается местной администрацией.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 заявлением об определении предполагаемой части территории вправе обратиться инициаторы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органы территориального общественного самоуправления;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ascii="Times New Roman" w:hAnsi="Times New Roman"/>
          <w:sz w:val="24"/>
          <w:szCs w:val="24"/>
        </w:rPr>
        <w:t>4)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pPr>
        <w:pStyle w:val="Normal"/>
        <w:numPr>
          <w:ilvl w:val="0"/>
          <w:numId w:val="9"/>
        </w:numPr>
        <w:tabs>
          <w:tab w:val="clear" w:pos="7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границах территорий территориального общественного самоуправления;</w:t>
      </w:r>
    </w:p>
    <w:p>
      <w:pPr>
        <w:pStyle w:val="Normal"/>
        <w:numPr>
          <w:ilvl w:val="0"/>
          <w:numId w:val="9"/>
        </w:numPr>
        <w:tabs>
          <w:tab w:val="clear" w:pos="7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многоквартирного жилого дома;</w:t>
      </w:r>
    </w:p>
    <w:p>
      <w:pPr>
        <w:pStyle w:val="Normal"/>
        <w:numPr>
          <w:ilvl w:val="0"/>
          <w:numId w:val="9"/>
        </w:numPr>
        <w:tabs>
          <w:tab w:val="clear" w:pos="7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группы жилых домов;</w:t>
      </w:r>
    </w:p>
    <w:p>
      <w:pPr>
        <w:pStyle w:val="Normal"/>
        <w:numPr>
          <w:ilvl w:val="0"/>
          <w:numId w:val="9"/>
        </w:numPr>
        <w:tabs>
          <w:tab w:val="clear" w:pos="7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квартала;</w:t>
      </w:r>
    </w:p>
    <w:p>
      <w:pPr>
        <w:pStyle w:val="Normal"/>
        <w:numPr>
          <w:ilvl w:val="0"/>
          <w:numId w:val="9"/>
        </w:numPr>
        <w:tabs>
          <w:tab w:val="clear" w:pos="7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городского поселения;</w:t>
      </w:r>
    </w:p>
    <w:p>
      <w:pPr>
        <w:pStyle w:val="Normal"/>
        <w:numPr>
          <w:ilvl w:val="0"/>
          <w:numId w:val="9"/>
        </w:numPr>
        <w:tabs>
          <w:tab w:val="clear" w:pos="708"/>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иных территорий проживания граждан.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К заявлению инициатор проекта прилагает следующие документы: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краткое описание инициативного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сведения о предполагаемой части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 Местная администрация в течение пяти рабочих дней со дня поступления заявления принимает решение: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об определении границ предполагаемой части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об отказе в определении границ предполагаемой части территории.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 Решение об отказе в определении границ предполагаемой части территории, принимается в следующих случаях: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предполагаемая часть территории выходит за пределы территории муниципального образования;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в границах предполагаемой части территории реализуется иной аналогичный инициативный проект;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реализация инициативного проекта на предполагаемой части территории противоречит нормам законодательства.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ПРИЛОЖЕНИЕ 2</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 Положению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(форма)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Инициативный проект, претендующий на финансовую поддержку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 счет средств бюджета муниципального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701" w:type="dxa"/>
        <w:jc w:val="left"/>
        <w:tblInd w:w="67" w:type="dxa"/>
        <w:tblLayout w:type="fixed"/>
        <w:tblCellMar>
          <w:top w:w="102" w:type="dxa"/>
          <w:left w:w="62" w:type="dxa"/>
          <w:bottom w:w="102" w:type="dxa"/>
          <w:right w:w="62" w:type="dxa"/>
        </w:tblCellMar>
        <w:tblLook w:val="0000"/>
      </w:tblPr>
      <w:tblGrid>
        <w:gridCol w:w="566"/>
        <w:gridCol w:w="4598"/>
        <w:gridCol w:w="4537"/>
      </w:tblGrid>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Общая характеристика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Сведения</w:t>
            </w:r>
          </w:p>
        </w:tc>
      </w:tr>
      <w:tr>
        <w:trPr>
          <w:trHeight w:val="16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95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Территория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Цель и задачи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Ожидаемые результаты от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Сроки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Информация об инициаторе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Общая стоимость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Средства бюджетамуниципального образования для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 инициативных платежей, обеспечиваемый инициатором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w:t>
            </w:r>
          </w:p>
        </w:tc>
        <w:tc>
          <w:tcPr>
            <w:tcW w:w="45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Объемимущественного и (или) трудового участия, обеспечиваемый инициатором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(представитель инициатора) _______________________ Ф.И.О.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ConsPlusNormal"/>
        <w:numPr>
          <w:ilvl w:val="0"/>
          <w:numId w:val="7"/>
        </w:numPr>
        <w:tabs>
          <w:tab w:val="clear" w:pos="708"/>
          <w:tab w:val="left" w:pos="1134" w:leader="none"/>
        </w:tabs>
        <w:ind w:firstLine="720" w:left="0"/>
        <w:jc w:val="both"/>
        <w:rPr>
          <w:rFonts w:ascii="Times New Roman" w:hAnsi="Times New Roman" w:cs="Times New Roman"/>
          <w:sz w:val="24"/>
          <w:szCs w:val="24"/>
        </w:rPr>
      </w:pPr>
      <w:r>
        <w:rPr>
          <w:rFonts w:cs="Times New Roman" w:ascii="Times New Roman" w:hAnsi="Times New Roman"/>
          <w:sz w:val="24"/>
          <w:szCs w:val="24"/>
        </w:rPr>
        <w:t>Протокол собрания или конференции граждан, в том числе собрания или конференции граждан по вопросам осуществления ТОС.</w:t>
      </w:r>
    </w:p>
    <w:p>
      <w:pPr>
        <w:pStyle w:val="ConsPlusNormal"/>
        <w:numPr>
          <w:ilvl w:val="0"/>
          <w:numId w:val="7"/>
        </w:numPr>
        <w:tabs>
          <w:tab w:val="clear" w:pos="708"/>
          <w:tab w:val="left" w:pos="1134" w:leader="none"/>
        </w:tabs>
        <w:ind w:firstLine="720" w:left="0"/>
        <w:jc w:val="both"/>
        <w:rPr>
          <w:rFonts w:ascii="Times New Roman" w:hAnsi="Times New Roman" w:cs="Times New Roman"/>
          <w:sz w:val="24"/>
          <w:szCs w:val="24"/>
        </w:rPr>
      </w:pPr>
      <w:r>
        <w:rPr>
          <w:rFonts w:cs="Times New Roman" w:ascii="Times New Roman" w:hAnsi="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pPr>
        <w:pStyle w:val="Normal"/>
        <w:numPr>
          <w:ilvl w:val="0"/>
          <w:numId w:val="7"/>
        </w:numPr>
        <w:tabs>
          <w:tab w:val="clear" w:pos="708"/>
          <w:tab w:val="left" w:pos="1134" w:leader="none"/>
        </w:tabs>
        <w:spacing w:lineRule="auto" w:line="240" w:before="0" w:after="0"/>
        <w:ind w:firstLine="720" w:left="0"/>
        <w:jc w:val="both"/>
        <w:rPr>
          <w:rFonts w:ascii="Times New Roman" w:hAnsi="Times New Roman" w:cs="Times New Roman"/>
          <w:sz w:val="24"/>
          <w:szCs w:val="24"/>
        </w:rPr>
      </w:pPr>
      <w:r>
        <w:rPr>
          <w:rFonts w:cs="Times New Roman" w:ascii="Times New Roman" w:hAnsi="Times New Roman"/>
          <w:sz w:val="24"/>
          <w:szCs w:val="24"/>
        </w:rPr>
        <w:t>Расчет и обоснование предполагаемой стоимости инициативногопроекта;</w:t>
      </w:r>
    </w:p>
    <w:p>
      <w:pPr>
        <w:pStyle w:val="Normal"/>
        <w:numPr>
          <w:ilvl w:val="0"/>
          <w:numId w:val="7"/>
        </w:numPr>
        <w:tabs>
          <w:tab w:val="clear" w:pos="708"/>
          <w:tab w:val="left" w:pos="1134" w:leader="none"/>
        </w:tabs>
        <w:spacing w:lineRule="auto" w:line="240" w:before="0" w:after="0"/>
        <w:ind w:firstLine="720" w:left="0"/>
        <w:jc w:val="both"/>
        <w:rPr>
          <w:rFonts w:ascii="Times New Roman" w:hAnsi="Times New Roman" w:cs="Times New Roman"/>
          <w:sz w:val="24"/>
          <w:szCs w:val="24"/>
        </w:rPr>
      </w:pPr>
      <w:r>
        <w:rPr>
          <w:rFonts w:cs="Times New Roman" w:ascii="Times New Roman" w:hAnsi="Times New Roman"/>
          <w:sz w:val="24"/>
          <w:szCs w:val="24"/>
        </w:rPr>
        <w:t>Гарантийное письмо, подписанное инициатором проекта(представителем   инициатора), содержащее обязательства по обеспечениюинициативных платежей и (или) добровольному имущественному участию и (или)по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pPr>
        <w:pStyle w:val="Normal"/>
        <w:numPr>
          <w:ilvl w:val="0"/>
          <w:numId w:val="7"/>
        </w:numPr>
        <w:tabs>
          <w:tab w:val="clear" w:pos="708"/>
          <w:tab w:val="left" w:pos="1134" w:leader="none"/>
        </w:tabs>
        <w:spacing w:lineRule="auto" w:line="240" w:before="0" w:after="0"/>
        <w:ind w:firstLine="720" w:left="0"/>
        <w:jc w:val="both"/>
        <w:rPr>
          <w:rFonts w:ascii="Times New Roman" w:hAnsi="Times New Roman" w:cs="Times New Roman"/>
          <w:sz w:val="24"/>
          <w:szCs w:val="24"/>
        </w:rPr>
      </w:pPr>
      <w:r>
        <w:rPr>
          <w:rFonts w:cs="Times New Roman" w:ascii="Times New Roman" w:hAnsi="Times New Roman"/>
          <w:sz w:val="24"/>
          <w:szCs w:val="24"/>
        </w:rPr>
        <w:t>Документы, подтверждающие полномочияинициаторапроекта.</w:t>
      </w:r>
    </w:p>
    <w:p>
      <w:pPr>
        <w:pStyle w:val="Normal"/>
        <w:numPr>
          <w:ilvl w:val="0"/>
          <w:numId w:val="7"/>
        </w:numPr>
        <w:tabs>
          <w:tab w:val="clear" w:pos="708"/>
          <w:tab w:val="left" w:pos="1134" w:leader="none"/>
        </w:tabs>
        <w:spacing w:lineRule="auto" w:line="240" w:before="0" w:after="0"/>
        <w:ind w:firstLine="720" w:left="0"/>
        <w:jc w:val="both"/>
        <w:rPr>
          <w:rFonts w:ascii="Times New Roman" w:hAnsi="Times New Roman" w:cs="Times New Roman"/>
          <w:sz w:val="24"/>
          <w:szCs w:val="24"/>
        </w:rPr>
      </w:pPr>
      <w:r>
        <w:rPr>
          <w:rFonts w:cs="Times New Roman" w:ascii="Times New Roman" w:hAnsi="Times New Roman"/>
          <w:sz w:val="24"/>
          <w:szCs w:val="24"/>
        </w:rPr>
        <w:t>Презентационные    материалы   к    инициативному    проекту(с использованием средств визуализации инициативного проекта), дополнительные материалы (чертежи, макеты, графическиематериалы, фотографии и другие) при необходимости.</w:t>
      </w:r>
    </w:p>
    <w:p>
      <w:pPr>
        <w:pStyle w:val="Normal"/>
        <w:numPr>
          <w:ilvl w:val="0"/>
          <w:numId w:val="7"/>
        </w:numPr>
        <w:tabs>
          <w:tab w:val="clear" w:pos="708"/>
          <w:tab w:val="left" w:pos="1134" w:leader="none"/>
        </w:tabs>
        <w:spacing w:lineRule="auto" w:line="240" w:before="0" w:after="0"/>
        <w:ind w:firstLine="720" w:left="0"/>
        <w:jc w:val="both"/>
        <w:rPr>
          <w:rFonts w:ascii="Times New Roman" w:hAnsi="Times New Roman" w:cs="Times New Roman"/>
          <w:sz w:val="24"/>
          <w:szCs w:val="24"/>
        </w:rPr>
      </w:pPr>
      <w:r>
        <w:rPr>
          <w:rFonts w:cs="Times New Roman" w:ascii="Times New Roman" w:hAnsi="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pPr>
        <w:pStyle w:val="Normal"/>
        <w:numPr>
          <w:ilvl w:val="0"/>
          <w:numId w:val="7"/>
        </w:numPr>
        <w:tabs>
          <w:tab w:val="clear" w:pos="708"/>
          <w:tab w:val="left" w:pos="1134" w:leader="none"/>
        </w:tabs>
        <w:spacing w:lineRule="auto" w:line="240" w:before="0" w:after="0"/>
        <w:ind w:firstLine="720" w:left="0"/>
        <w:jc w:val="both"/>
        <w:rPr>
          <w:rFonts w:ascii="Times New Roman" w:hAnsi="Times New Roman" w:cs="Times New Roman"/>
          <w:sz w:val="24"/>
          <w:szCs w:val="24"/>
        </w:rPr>
      </w:pPr>
      <w:r>
        <w:rPr>
          <w:rFonts w:cs="Times New Roman" w:ascii="Times New Roman" w:hAnsi="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pPr>
        <w:pStyle w:val="Normal"/>
        <w:numPr>
          <w:ilvl w:val="0"/>
          <w:numId w:val="7"/>
        </w:numPr>
        <w:tabs>
          <w:tab w:val="clear" w:pos="708"/>
          <w:tab w:val="left" w:pos="1134" w:leader="none"/>
        </w:tabs>
        <w:spacing w:lineRule="auto" w:line="240" w:before="0" w:after="0"/>
        <w:ind w:firstLine="720" w:left="0"/>
        <w:jc w:val="both"/>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 инициаторапроекта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pPr>
        <w:pStyle w:val="Heading11"/>
        <w:keepNext w:val="true"/>
        <w:keepLines/>
        <w:shd w:val="clear" w:color="auto" w:fill="auto"/>
        <w:spacing w:lineRule="auto" w:line="240" w:before="0" w:after="0"/>
        <w:ind w:hanging="0" w:right="60"/>
        <w:jc w:val="right"/>
        <w:rPr/>
      </w:pPr>
      <w:r>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ПРИЛОЖЕНИЕ 3</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 Положению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(форма)</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___________________________________________________________________,</w:t>
      </w:r>
    </w:p>
    <w:p>
      <w:pPr>
        <w:pStyle w:val="Normal"/>
        <w:spacing w:lineRule="auto" w:line="240" w:before="0" w:after="0"/>
        <w:ind w:firstLine="709"/>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t>(фамилия, имя, отчество)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зарегистрированный (ая) по адресу: 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серия ______________ № ____________ выдан ______________________________________,</w:t>
      </w:r>
    </w:p>
    <w:p>
      <w:pPr>
        <w:pStyle w:val="Normal"/>
        <w:spacing w:lineRule="auto" w:line="24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(документа, удостоверяющего личность)   (дата)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Normal"/>
        <w:spacing w:lineRule="auto" w:line="24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(орган, выдавший документ, удостоверяющий личность)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45____, Челябинская обл., г. (село, пос.) ________, ул. (пл.) ________, д. (корп.) __.</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Обработка персональных данных осуществляется операторами персональныхданных в целях рассмотренияпредставленногомною инициативного проекта насоответствие   установленных требований, подготовкизаключения о правомерности, возможности, целесообразности реализациипредставленного мною инициативного проекта, реализации проекта, в случаепрохождения его в конкурсном отборе, а также на хранение данных ореализации инициативного проекта на электронных носителях.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Настоящее согласие предоставляется мной на осуществление действий вотношении моих персональных данных, которые необходимы для достиженияуказанных выше целей, включая (без ограничения) сбор, систематизацию,накопление, хранение, уточнение (обновление, изменение), использование,передачу третьим лицам для осуществления действий по обмену информацией,обезличивание, блокирование персональных данных, а также осуществлениелюбых иных действий, предусмотренных действующим законодательствомРоссийской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Также выражаю согласие на опубликование (обнародование) и размещение на официальном сайтеместной администрации в информационно-телекоммуникационной сети «Интернет» сведений обо мне, как об инициаторе проекта.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Настоящее согласие дается сроком по достижении целей обработки или вслучае   утраты необходимости в достижении этих целей, если иное непредусмотрено федеральным законом.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 может быть отозвано.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w:t>
      </w:r>
    </w:p>
    <w:p>
      <w:pPr>
        <w:pStyle w:val="Normal"/>
        <w:spacing w:lineRule="auto" w:line="24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(фамилия, имя, отчество)   (подпись)</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ПРИЛОЖЕНИЕ 4</w:t>
      </w:r>
    </w:p>
    <w:p>
      <w:pPr>
        <w:pStyle w:val="Normal"/>
        <w:spacing w:lineRule="auto" w:line="240" w:before="0" w:after="0"/>
        <w:ind w:left="567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 Положению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(форма)</w:t>
      </w:r>
    </w:p>
    <w:p>
      <w:pPr>
        <w:pStyle w:val="Heading11"/>
        <w:keepNext w:val="true"/>
        <w:keepLines/>
        <w:shd w:val="clear" w:color="auto" w:fill="auto"/>
        <w:spacing w:lineRule="auto" w:line="240" w:before="0" w:after="0"/>
        <w:ind w:hanging="0" w:right="60"/>
        <w:jc w:val="right"/>
        <w:rPr/>
      </w:pPr>
      <w:r>
        <w:rPr/>
      </w:r>
    </w:p>
    <w:p>
      <w:pPr>
        <w:pStyle w:val="Heading11"/>
        <w:keepNext w:val="true"/>
        <w:keepLines/>
        <w:shd w:val="clear" w:color="auto" w:fill="auto"/>
        <w:spacing w:lineRule="auto" w:line="240" w:before="0" w:after="0"/>
        <w:ind w:hanging="0" w:right="60"/>
        <w:jc w:val="right"/>
        <w:rPr/>
      </w:pPr>
      <w:r>
        <w:rPr/>
      </w:r>
    </w:p>
    <w:p>
      <w:pPr>
        <w:pStyle w:val="Heading11"/>
        <w:keepNext w:val="true"/>
        <w:keepLines/>
        <w:shd w:val="clear" w:color="auto" w:fill="auto"/>
        <w:spacing w:lineRule="exact" w:line="298" w:before="0" w:after="0"/>
        <w:ind w:hanging="0" w:right="60"/>
        <w:jc w:val="center"/>
        <w:rPr/>
      </w:pPr>
      <w:bookmarkStart w:id="6" w:name="bookmark11"/>
      <w:r>
        <w:rPr/>
        <w:t>Критерии конкурсного отбора инициативных проект</w:t>
      </w:r>
      <w:bookmarkEnd w:id="6"/>
      <w:r>
        <w:rPr/>
        <w:t>ов</w:t>
      </w:r>
      <w:r>
        <w:rPr>
          <w:rStyle w:val="FootnoteReference"/>
        </w:rPr>
        <w:footnoteReference w:id="2"/>
      </w:r>
    </w:p>
    <w:p>
      <w:pPr>
        <w:pStyle w:val="Heading11"/>
        <w:keepNext w:val="true"/>
        <w:keepLines/>
        <w:shd w:val="clear" w:color="auto" w:fill="auto"/>
        <w:spacing w:lineRule="exact" w:line="298" w:before="0" w:after="0"/>
        <w:ind w:hanging="0" w:right="60"/>
        <w:jc w:val="center"/>
        <w:rPr/>
      </w:pPr>
      <w:r>
        <w:rPr/>
      </w:r>
    </w:p>
    <w:tbl>
      <w:tblPr>
        <w:tblW w:w="9764" w:type="dxa"/>
        <w:jc w:val="left"/>
        <w:tblInd w:w="15" w:type="dxa"/>
        <w:tblLayout w:type="fixed"/>
        <w:tblCellMar>
          <w:top w:w="0" w:type="dxa"/>
          <w:left w:w="10" w:type="dxa"/>
          <w:bottom w:w="0" w:type="dxa"/>
          <w:right w:w="10" w:type="dxa"/>
        </w:tblCellMar>
        <w:tblLook w:val="04a0"/>
      </w:tblPr>
      <w:tblGrid>
        <w:gridCol w:w="676"/>
        <w:gridCol w:w="6102"/>
        <w:gridCol w:w="2986"/>
      </w:tblGrid>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jc w:val="center"/>
              <w:rPr>
                <w:sz w:val="24"/>
                <w:szCs w:val="24"/>
              </w:rPr>
            </w:pPr>
            <w:r>
              <w:rPr>
                <w:sz w:val="24"/>
                <w:szCs w:val="24"/>
              </w:rPr>
              <w:t xml:space="preserve">№ </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jc w:val="center"/>
              <w:rPr>
                <w:sz w:val="24"/>
                <w:szCs w:val="24"/>
              </w:rPr>
            </w:pPr>
            <w:r>
              <w:rPr>
                <w:sz w:val="24"/>
                <w:szCs w:val="24"/>
              </w:rPr>
              <w:t>Наименование критерия конкурсного отбора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Количество баллов, на</w:t>
              <w:softHyphen/>
              <w:t>числяемых по каждому критерию конкурсного отбора инициативного проекта</w:t>
            </w:r>
          </w:p>
        </w:tc>
      </w:tr>
      <w:tr>
        <w:trPr>
          <w:trHeight w:val="541"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jc w:val="center"/>
              <w:rPr>
                <w:sz w:val="24"/>
                <w:szCs w:val="24"/>
              </w:rPr>
            </w:pPr>
            <w:r>
              <w:rPr>
                <w:sz w:val="24"/>
                <w:szCs w:val="24"/>
              </w:rPr>
              <w:t>1</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Приоритетные направления реализации инициатив</w:t>
              <w:softHyphen/>
              <w:t>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pacing w:lineRule="auto" w:line="240" w:before="0" w:after="0"/>
              <w:ind w:hanging="540" w:left="26"/>
              <w:jc w:val="center"/>
              <w:rPr>
                <w:sz w:val="24"/>
                <w:szCs w:val="24"/>
              </w:rPr>
            </w:pPr>
            <w:r>
              <w:rPr>
                <w:sz w:val="24"/>
                <w:szCs w:val="24"/>
              </w:rPr>
            </w:r>
          </w:p>
        </w:tc>
      </w:tr>
      <w:tr>
        <w:trPr>
          <w:trHeight w:val="581"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pacing w:lineRule="auto" w:line="240" w:before="0" w:after="0"/>
              <w:ind w:hanging="0"/>
              <w:jc w:val="center"/>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организация благоустройства территории муници</w:t>
              <w:softHyphen/>
              <w:t>пального образования или его части</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pacing w:lineRule="auto" w:line="240" w:before="0" w:after="0"/>
              <w:ind w:hanging="0"/>
              <w:jc w:val="center"/>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обеспечение условий для развития физической куль</w:t>
              <w:softHyphen/>
              <w:t>туры, школьного спорта и массового спорта, прове</w:t>
              <w:softHyphen/>
              <w:t>дения культурных мероприятий</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pacing w:lineRule="auto" w:line="240" w:before="0" w:after="0"/>
              <w:ind w:hanging="0"/>
              <w:jc w:val="center"/>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организация обустройства объектов социальной ин</w:t>
              <w:softHyphen/>
              <w:t>фраструктуры</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pacing w:lineRule="auto" w:line="240" w:before="0" w:after="0"/>
              <w:ind w:hanging="0"/>
              <w:jc w:val="center"/>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дорожная деятельность в отношении автомобиль</w:t>
              <w:softHyphen/>
              <w:t>ных дорог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pacing w:lineRule="auto" w:line="240" w:before="0" w:after="0"/>
              <w:ind w:hanging="0"/>
              <w:jc w:val="center"/>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иные направления, связанные с решением вопросов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4</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jc w:val="center"/>
              <w:rPr>
                <w:sz w:val="24"/>
                <w:szCs w:val="24"/>
              </w:rPr>
            </w:pPr>
            <w:r>
              <w:rPr>
                <w:sz w:val="24"/>
                <w:szCs w:val="24"/>
              </w:rPr>
              <w:t>2</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174" w:right="95"/>
              <w:rPr>
                <w:sz w:val="24"/>
                <w:szCs w:val="24"/>
              </w:rPr>
            </w:pPr>
            <w:r>
              <w:rPr>
                <w:sz w:val="24"/>
                <w:szCs w:val="24"/>
              </w:rPr>
              <w:t>Количество жителей муниципального образования или его части, заинтересованных в реализации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r>
          </w:p>
        </w:tc>
      </w:tr>
      <w:tr>
        <w:trPr>
          <w:trHeight w:val="280"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1"/>
              <w:spacing w:lineRule="auto" w:line="240" w:before="0" w:after="0"/>
              <w:ind w:hanging="0"/>
              <w:jc w:val="center"/>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до 1000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4</w:t>
            </w:r>
          </w:p>
        </w:tc>
      </w:tr>
      <w:tr>
        <w:trPr>
          <w:trHeight w:val="269"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1"/>
              <w:spacing w:lineRule="auto" w:line="240" w:before="0" w:after="0"/>
              <w:ind w:hanging="0"/>
              <w:jc w:val="center"/>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от 1001 до 5000 человек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12</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300"/>
              <w:rPr>
                <w:sz w:val="24"/>
                <w:szCs w:val="24"/>
              </w:rPr>
            </w:pPr>
            <w:r>
              <w:rPr>
                <w:sz w:val="24"/>
                <w:szCs w:val="24"/>
              </w:rPr>
              <w:t>3</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Планируемый (возможный) объем инициативных платежей:</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8 процентов и более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6 процентов до 7,99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8</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4 процентов до 5,99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6</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2 процентов до 3,99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до 1,99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jc w:val="center"/>
              <w:rPr>
                <w:sz w:val="24"/>
                <w:szCs w:val="24"/>
              </w:rPr>
            </w:pPr>
            <w:r>
              <w:rPr>
                <w:sz w:val="24"/>
                <w:szCs w:val="24"/>
              </w:rPr>
              <w:t>4</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Степень планируемого (возможного) имуществен</w:t>
              <w:softHyphen/>
              <w:t>ного и (или) трудового участия заинтересованных лиц в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20 процентов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15 процентов до 19,99 процента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4</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10 процентов до 14,99 процента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от 5 процентов до 9,99 процента стоимости инициа</w:t>
              <w:softHyphen/>
              <w:t>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2</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174" w:right="95"/>
              <w:rPr>
                <w:sz w:val="24"/>
                <w:szCs w:val="24"/>
              </w:rPr>
            </w:pPr>
            <w:r>
              <w:rPr>
                <w:sz w:val="24"/>
                <w:szCs w:val="24"/>
              </w:rPr>
              <w:t>до 4,99 процента стоимости инициа</w:t>
              <w:softHyphen/>
              <w:t>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1"/>
              <w:shd w:val="clear" w:color="auto" w:fill="auto"/>
              <w:spacing w:lineRule="auto" w:line="240" w:before="0" w:after="0"/>
              <w:ind w:hanging="0" w:left="26"/>
              <w:jc w:val="center"/>
              <w:rPr>
                <w:sz w:val="24"/>
                <w:szCs w:val="24"/>
              </w:rPr>
            </w:pPr>
            <w:r>
              <w:rPr>
                <w:sz w:val="24"/>
                <w:szCs w:val="24"/>
              </w:rPr>
              <w:t>1</w:t>
            </w:r>
          </w:p>
        </w:tc>
      </w:tr>
      <w:tr>
        <w:trPr>
          <w:trHeight w:val="1488"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4"/>
                <w:szCs w:val="24"/>
              </w:rPr>
            </w:pPr>
            <w:r>
              <w:rPr>
                <w:rFonts w:cs="Times New Roman" w:ascii="Times New Roman" w:hAnsi="Times New Roman"/>
                <w:sz w:val="24"/>
                <w:szCs w:val="24"/>
              </w:rPr>
              <w:t>5</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174" w:right="95"/>
              <w:rPr>
                <w:sz w:val="24"/>
                <w:szCs w:val="24"/>
              </w:rPr>
            </w:pPr>
            <w:r>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174" w:right="95"/>
              <w:rPr>
                <w:sz w:val="24"/>
                <w:szCs w:val="24"/>
              </w:rPr>
            </w:pPr>
            <w:r>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информационные стенды (листовки, объявления, брошюры, буклеты)</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w:t>
            </w:r>
          </w:p>
        </w:tc>
      </w:tr>
      <w:tr>
        <w:trPr>
          <w:trHeight w:val="304"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социальные сети</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 xml:space="preserve">0-3 </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Срок использования результатов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до 1 года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свыше 1 года до 3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свыше 3 лет до 5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свыше 5 лет до 7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7</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свыше 7 лет до 10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свыше 10 лет до 15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15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свыше 15 лет до 20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20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sz w:val="24"/>
                <w:szCs w:val="24"/>
              </w:rPr>
            </w:pPr>
            <w:r>
              <w:rPr>
                <w:sz w:val="24"/>
                <w:szCs w:val="24"/>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left="174" w:right="95"/>
              <w:rPr>
                <w:rFonts w:ascii="Times New Roman" w:hAnsi="Times New Roman" w:cs="Times New Roman"/>
                <w:sz w:val="24"/>
                <w:szCs w:val="24"/>
              </w:rPr>
            </w:pPr>
            <w:r>
              <w:rPr>
                <w:rFonts w:cs="Times New Roman" w:ascii="Times New Roman" w:hAnsi="Times New Roman"/>
                <w:sz w:val="24"/>
                <w:szCs w:val="24"/>
              </w:rPr>
              <w:t>свыше 20 лет</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1"/>
              <w:shd w:val="clear" w:color="auto" w:fill="auto"/>
              <w:spacing w:lineRule="auto" w:line="240" w:before="0" w:after="0"/>
              <w:ind w:hanging="0" w:left="26"/>
              <w:jc w:val="center"/>
              <w:rPr>
                <w:sz w:val="24"/>
                <w:szCs w:val="24"/>
              </w:rPr>
            </w:pPr>
            <w:r>
              <w:rPr>
                <w:sz w:val="24"/>
                <w:szCs w:val="24"/>
              </w:rPr>
              <w:t>30</w:t>
            </w:r>
          </w:p>
        </w:tc>
      </w:tr>
    </w:tbl>
    <w:p>
      <w:pPr>
        <w:pStyle w:val="ConsPlusNormal"/>
        <w:tabs>
          <w:tab w:val="clear" w:pos="708"/>
          <w:tab w:val="left" w:pos="1134" w:leader="none"/>
        </w:tabs>
        <w:jc w:val="both"/>
        <w:rPr>
          <w:rFonts w:ascii="Times New Roman" w:hAnsi="Times New Roman" w:cs="Times New Roman"/>
          <w:sz w:val="24"/>
          <w:szCs w:val="24"/>
        </w:rPr>
      </w:pPr>
      <w:r>
        <w:rPr>
          <w:rFonts w:cs="Times New Roman" w:ascii="Times New Roman" w:hAnsi="Times New Roman"/>
          <w:sz w:val="24"/>
          <w:szCs w:val="24"/>
        </w:rPr>
      </w:r>
    </w:p>
    <w:sectPr>
      <w:headerReference w:type="default" r:id="rId3"/>
      <w:footnotePr>
        <w:numFmt w:val="decimal"/>
      </w:footnotePr>
      <w:type w:val="nextPage"/>
      <w:pgSz w:w="11906" w:h="16838"/>
      <w:pgMar w:left="1247" w:right="567" w:gutter="0" w:header="0" w:top="1021" w:footer="0" w:bottom="68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rFonts w:ascii="Times New Roman" w:hAnsi="Times New Roman" w:cs="Times New Roman"/>
        </w:rPr>
      </w:pPr>
      <w:r>
        <w:rPr>
          <w:rStyle w:val="Style18"/>
        </w:rPr>
        <w:footnoteRef/>
      </w:r>
      <w:r>
        <w:rPr>
          <w:rFonts w:cs="Times New Roman" w:ascii="Times New Roman" w:hAnsi="Times New Roman"/>
        </w:rPr>
        <w:t xml:space="preserve"> </w:t>
      </w:r>
      <w:r>
        <w:rPr>
          <w:rFonts w:cs="Times New Roman" w:ascii="Times New Roman" w:hAnsi="Times New Roman"/>
        </w:rPr>
        <w:t>Указанные критерии носят примерный характер и могут быть изменены.</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decimal"/>
      <w:lvlText w:val="%2."/>
      <w:lvlJc w:val="left"/>
      <w:pPr>
        <w:tabs>
          <w:tab w:val="num" w:pos="0"/>
        </w:tabs>
        <w:ind w:left="2055" w:hanging="975"/>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341" w:hanging="91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3">
    <w:lvl w:ilvl="0">
      <w:start w:val="1"/>
      <w:numFmt w:val="decimal"/>
      <w:lvlText w:val="%1)"/>
      <w:lvlJc w:val="left"/>
      <w:pPr>
        <w:tabs>
          <w:tab w:val="num" w:pos="0"/>
        </w:tabs>
        <w:ind w:left="1211" w:hanging="360"/>
      </w:pPr>
      <w:rPr>
        <w:rFonts w:ascii="Times New Roman" w:hAnsi="Times New Roman" w:eastAsia="Times New Roman" w:cs="Times New Roman"/>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94" w:hanging="360"/>
      </w:pPr>
      <w:rPr>
        <w:rFonts w:ascii="Symbol" w:hAnsi="Symbol" w:cs="Symbol"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5">
    <w:lvl w:ilvl="0">
      <w:start w:val="1"/>
      <w:numFmt w:val="decimal"/>
      <w:lvlText w:val="%1)"/>
      <w:lvlJc w:val="left"/>
      <w:pPr>
        <w:tabs>
          <w:tab w:val="num" w:pos="0"/>
        </w:tabs>
        <w:ind w:left="1766" w:hanging="91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9">
    <w:lvl w:ilvl="0">
      <w:start w:val="1"/>
      <w:numFmt w:val="decimal"/>
      <w:lvlText w:val="%1."/>
      <w:lvlJc w:val="left"/>
      <w:pPr>
        <w:tabs>
          <w:tab w:val="num" w:pos="0"/>
        </w:tabs>
        <w:ind w:left="1211" w:hanging="360"/>
      </w:pPr>
      <w:rPr>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decimal"/>
      <w:lvlText w:val="%1."/>
      <w:lvlJc w:val="left"/>
      <w:pPr>
        <w:tabs>
          <w:tab w:val="num" w:pos="0"/>
        </w:tabs>
        <w:ind w:left="1230" w:hanging="525"/>
      </w:pPr>
      <w:rPr/>
    </w:lvl>
    <w:lvl w:ilvl="1">
      <w:start w:val="1"/>
      <w:numFmt w:val="lowerLetter"/>
      <w:lvlText w:val="%2."/>
      <w:lvlJc w:val="left"/>
      <w:pPr>
        <w:tabs>
          <w:tab w:val="num" w:pos="0"/>
        </w:tabs>
        <w:ind w:left="1785" w:hanging="360"/>
      </w:pPr>
      <w:rPr/>
    </w:lvl>
    <w:lvl w:ilvl="2">
      <w:start w:val="1"/>
      <w:numFmt w:val="lowerRoman"/>
      <w:lvlText w:val="%3."/>
      <w:lvlJc w:val="right"/>
      <w:pPr>
        <w:tabs>
          <w:tab w:val="num" w:pos="0"/>
        </w:tabs>
        <w:ind w:left="2505" w:hanging="180"/>
      </w:pPr>
      <w:rPr/>
    </w:lvl>
    <w:lvl w:ilvl="3">
      <w:start w:val="1"/>
      <w:numFmt w:val="decimal"/>
      <w:lvlText w:val="%4."/>
      <w:lvlJc w:val="left"/>
      <w:pPr>
        <w:tabs>
          <w:tab w:val="num" w:pos="0"/>
        </w:tabs>
        <w:ind w:left="3225" w:hanging="360"/>
      </w:pPr>
      <w:rPr/>
    </w:lvl>
    <w:lvl w:ilvl="4">
      <w:start w:val="1"/>
      <w:numFmt w:val="lowerLetter"/>
      <w:lvlText w:val="%5."/>
      <w:lvlJc w:val="left"/>
      <w:pPr>
        <w:tabs>
          <w:tab w:val="num" w:pos="0"/>
        </w:tabs>
        <w:ind w:left="3945" w:hanging="360"/>
      </w:pPr>
      <w:rPr/>
    </w:lvl>
    <w:lvl w:ilvl="5">
      <w:start w:val="1"/>
      <w:numFmt w:val="lowerRoman"/>
      <w:lvlText w:val="%6."/>
      <w:lvlJc w:val="right"/>
      <w:pPr>
        <w:tabs>
          <w:tab w:val="num" w:pos="0"/>
        </w:tabs>
        <w:ind w:left="4665" w:hanging="180"/>
      </w:pPr>
      <w:rPr/>
    </w:lvl>
    <w:lvl w:ilvl="6">
      <w:start w:val="1"/>
      <w:numFmt w:val="decimal"/>
      <w:lvlText w:val="%7."/>
      <w:lvlJc w:val="left"/>
      <w:pPr>
        <w:tabs>
          <w:tab w:val="num" w:pos="0"/>
        </w:tabs>
        <w:ind w:left="5385" w:hanging="360"/>
      </w:pPr>
      <w:rPr/>
    </w:lvl>
    <w:lvl w:ilvl="7">
      <w:start w:val="1"/>
      <w:numFmt w:val="lowerLetter"/>
      <w:lvlText w:val="%8."/>
      <w:lvlJc w:val="left"/>
      <w:pPr>
        <w:tabs>
          <w:tab w:val="num" w:pos="0"/>
        </w:tabs>
        <w:ind w:left="6105" w:hanging="360"/>
      </w:pPr>
      <w:rPr/>
    </w:lvl>
    <w:lvl w:ilvl="8">
      <w:start w:val="1"/>
      <w:numFmt w:val="lowerRoman"/>
      <w:lvlText w:val="%9."/>
      <w:lvlJc w:val="right"/>
      <w:pPr>
        <w:tabs>
          <w:tab w:val="num" w:pos="0"/>
        </w:tabs>
        <w:ind w:left="6825"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489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735a0d"/>
    <w:rPr>
      <w:color w:themeColor="hyperlink" w:val="0000FF"/>
      <w:u w:val="single"/>
    </w:rPr>
  </w:style>
  <w:style w:type="character" w:styleId="Bodytext" w:customStyle="1">
    <w:name w:val="Body text_"/>
    <w:basedOn w:val="DefaultParagraphFont"/>
    <w:link w:val="1"/>
    <w:qFormat/>
    <w:rsid w:val="005b7ae5"/>
    <w:rPr>
      <w:rFonts w:ascii="Times New Roman" w:hAnsi="Times New Roman" w:eastAsia="Times New Roman" w:cs="Times New Roman"/>
      <w:sz w:val="25"/>
      <w:szCs w:val="25"/>
      <w:shd w:fill="FFFFFF" w:val="clear"/>
    </w:rPr>
  </w:style>
  <w:style w:type="character" w:styleId="Style14" w:customStyle="1">
    <w:name w:val="Текст выноски Знак"/>
    <w:basedOn w:val="DefaultParagraphFont"/>
    <w:link w:val="BalloonText"/>
    <w:uiPriority w:val="99"/>
    <w:semiHidden/>
    <w:qFormat/>
    <w:rsid w:val="005c4fba"/>
    <w:rPr>
      <w:rFonts w:ascii="Tahoma" w:hAnsi="Tahoma" w:cs="Tahoma"/>
      <w:sz w:val="16"/>
      <w:szCs w:val="16"/>
    </w:rPr>
  </w:style>
  <w:style w:type="character" w:styleId="Style15" w:customStyle="1">
    <w:name w:val="Верхний колонтитул Знак"/>
    <w:basedOn w:val="DefaultParagraphFont"/>
    <w:uiPriority w:val="99"/>
    <w:qFormat/>
    <w:rsid w:val="005c4fba"/>
    <w:rPr/>
  </w:style>
  <w:style w:type="character" w:styleId="Style16" w:customStyle="1">
    <w:name w:val="Нижний колонтитул Знак"/>
    <w:basedOn w:val="DefaultParagraphFont"/>
    <w:uiPriority w:val="99"/>
    <w:qFormat/>
    <w:rsid w:val="005c4fba"/>
    <w:rPr/>
  </w:style>
  <w:style w:type="character" w:styleId="Heading1" w:customStyle="1">
    <w:name w:val="Heading #1_"/>
    <w:basedOn w:val="DefaultParagraphFont"/>
    <w:link w:val="Heading11"/>
    <w:qFormat/>
    <w:rsid w:val="004a10bf"/>
    <w:rPr>
      <w:rFonts w:ascii="Times New Roman" w:hAnsi="Times New Roman" w:eastAsia="Times New Roman" w:cs="Times New Roman"/>
      <w:sz w:val="24"/>
      <w:szCs w:val="24"/>
      <w:shd w:fill="FFFFFF" w:val="clear"/>
    </w:rPr>
  </w:style>
  <w:style w:type="character" w:styleId="Style17" w:customStyle="1">
    <w:name w:val="Текст сноски Знак"/>
    <w:basedOn w:val="DefaultParagraphFont"/>
    <w:uiPriority w:val="99"/>
    <w:semiHidden/>
    <w:qFormat/>
    <w:rsid w:val="00127bf0"/>
    <w:rPr>
      <w:sz w:val="20"/>
      <w:szCs w:val="20"/>
    </w:rPr>
  </w:style>
  <w:style w:type="character" w:styleId="Style18">
    <w:name w:val="Символ сноски"/>
    <w:basedOn w:val="DefaultParagraphFont"/>
    <w:uiPriority w:val="99"/>
    <w:semiHidden/>
    <w:unhideWhenUsed/>
    <w:qFormat/>
    <w:rsid w:val="00127bf0"/>
    <w:rPr>
      <w:vertAlign w:val="superscript"/>
    </w:rPr>
  </w:style>
  <w:style w:type="character" w:styleId="FootnoteReference">
    <w:name w:val="Footnote Reference"/>
    <w:rPr>
      <w:vertAlign w:val="superscript"/>
    </w:rPr>
  </w:style>
  <w:style w:type="character" w:styleId="Strong">
    <w:name w:val="Strong"/>
    <w:basedOn w:val="DefaultParagraphFont"/>
    <w:uiPriority w:val="22"/>
    <w:qFormat/>
    <w:rsid w:val="00e64334"/>
    <w:rPr>
      <w:rFonts w:cs="Times New Roman"/>
      <w:b/>
    </w:rPr>
  </w:style>
  <w:style w:type="character" w:styleId="EndnoteReference">
    <w:name w:val="Endnote Reference"/>
    <w:rPr>
      <w:vertAlign w:val="superscript"/>
    </w:rPr>
  </w:style>
  <w:style w:type="character" w:styleId="Style19">
    <w:name w:val="Символ концевой сноски"/>
    <w:qFormat/>
    <w:rPr/>
  </w:style>
  <w:style w:type="paragraph" w:styleId="Style20">
    <w:name w:val="Заголовок"/>
    <w:basedOn w:val="Normal"/>
    <w:next w:val="BodyText1"/>
    <w:qFormat/>
    <w:pPr>
      <w:keepNext w:val="true"/>
      <w:spacing w:before="240" w:after="120"/>
    </w:pPr>
    <w:rPr>
      <w:rFonts w:ascii="Liberation Sans" w:hAnsi="Liberation Sans" w:eastAsia="Microsoft YaHei" w:cs="Arial Unicode MS"/>
      <w:sz w:val="28"/>
      <w:szCs w:val="28"/>
    </w:rPr>
  </w:style>
  <w:style w:type="paragraph" w:styleId="BodyText1">
    <w:name w:val="Body Text"/>
    <w:basedOn w:val="Normal"/>
    <w:pPr>
      <w:spacing w:lineRule="auto" w:line="276" w:before="0" w:after="140"/>
    </w:pPr>
    <w:rPr/>
  </w:style>
  <w:style w:type="paragraph" w:styleId="List">
    <w:name w:val="List"/>
    <w:basedOn w:val="BodyText1"/>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ConsPlusNormal" w:customStyle="1">
    <w:name w:val="ConsPlusNormal"/>
    <w:qFormat/>
    <w:rsid w:val="00b61385"/>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b61385"/>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b61385"/>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b61385"/>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ListParagraph">
    <w:name w:val="List Paragraph"/>
    <w:basedOn w:val="Normal"/>
    <w:uiPriority w:val="34"/>
    <w:qFormat/>
    <w:rsid w:val="001b2742"/>
    <w:pPr>
      <w:spacing w:before="0" w:after="200"/>
      <w:ind w:left="720"/>
      <w:contextualSpacing/>
    </w:pPr>
    <w:rPr/>
  </w:style>
  <w:style w:type="paragraph" w:styleId="1" w:customStyle="1">
    <w:name w:val="Основной текст1"/>
    <w:basedOn w:val="Normal"/>
    <w:link w:val="Bodytext"/>
    <w:qFormat/>
    <w:rsid w:val="005b7ae5"/>
    <w:pPr>
      <w:shd w:val="clear" w:color="auto" w:fill="FFFFFF"/>
      <w:spacing w:lineRule="atLeast" w:line="0" w:before="0" w:after="660"/>
      <w:ind w:hanging="540"/>
    </w:pPr>
    <w:rPr>
      <w:rFonts w:ascii="Times New Roman" w:hAnsi="Times New Roman" w:eastAsia="Times New Roman" w:cs="Times New Roman"/>
      <w:sz w:val="25"/>
      <w:szCs w:val="25"/>
    </w:rPr>
  </w:style>
  <w:style w:type="paragraph" w:styleId="NormalWeb">
    <w:name w:val="Normal (Web)"/>
    <w:basedOn w:val="Normal"/>
    <w:uiPriority w:val="99"/>
    <w:semiHidden/>
    <w:unhideWhenUsed/>
    <w:qFormat/>
    <w:rsid w:val="002b195f"/>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14"/>
    <w:uiPriority w:val="99"/>
    <w:semiHidden/>
    <w:unhideWhenUsed/>
    <w:qFormat/>
    <w:rsid w:val="005c4fba"/>
    <w:pPr>
      <w:spacing w:lineRule="auto" w:line="240" w:before="0" w:after="0"/>
    </w:pPr>
    <w:rPr>
      <w:rFonts w:ascii="Tahoma" w:hAnsi="Tahoma" w:cs="Tahoma"/>
      <w:sz w:val="16"/>
      <w:szCs w:val="16"/>
    </w:rPr>
  </w:style>
  <w:style w:type="paragraph" w:styleId="Style22">
    <w:name w:val="Колонтитул"/>
    <w:basedOn w:val="Normal"/>
    <w:qFormat/>
    <w:pPr/>
    <w:rPr/>
  </w:style>
  <w:style w:type="paragraph" w:styleId="Header">
    <w:name w:val="Header"/>
    <w:basedOn w:val="Normal"/>
    <w:link w:val="Style15"/>
    <w:uiPriority w:val="99"/>
    <w:unhideWhenUsed/>
    <w:rsid w:val="005c4fba"/>
    <w:pPr>
      <w:tabs>
        <w:tab w:val="clear" w:pos="708"/>
        <w:tab w:val="center" w:pos="4677" w:leader="none"/>
        <w:tab w:val="right" w:pos="9355" w:leader="none"/>
      </w:tabs>
      <w:spacing w:lineRule="auto" w:line="240" w:before="0" w:after="0"/>
    </w:pPr>
    <w:rPr/>
  </w:style>
  <w:style w:type="paragraph" w:styleId="Footer">
    <w:name w:val="Footer"/>
    <w:basedOn w:val="Normal"/>
    <w:link w:val="Style16"/>
    <w:uiPriority w:val="99"/>
    <w:unhideWhenUsed/>
    <w:rsid w:val="005c4fba"/>
    <w:pPr>
      <w:tabs>
        <w:tab w:val="clear" w:pos="708"/>
        <w:tab w:val="center" w:pos="4677" w:leader="none"/>
        <w:tab w:val="right" w:pos="9355" w:leader="none"/>
      </w:tabs>
      <w:spacing w:lineRule="auto" w:line="240" w:before="0" w:after="0"/>
    </w:pPr>
    <w:rPr/>
  </w:style>
  <w:style w:type="paragraph" w:styleId="Heading11" w:customStyle="1">
    <w:name w:val="Heading #1"/>
    <w:basedOn w:val="Normal"/>
    <w:link w:val="Heading1"/>
    <w:qFormat/>
    <w:rsid w:val="004a10bf"/>
    <w:pPr>
      <w:shd w:val="clear" w:color="auto" w:fill="FFFFFF"/>
      <w:spacing w:lineRule="exact" w:line="302" w:before="720" w:after="0"/>
      <w:ind w:hanging="540"/>
      <w:outlineLvl w:val="0"/>
    </w:pPr>
    <w:rPr>
      <w:rFonts w:ascii="Times New Roman" w:hAnsi="Times New Roman" w:eastAsia="Times New Roman" w:cs="Times New Roman"/>
      <w:sz w:val="24"/>
      <w:szCs w:val="24"/>
    </w:rPr>
  </w:style>
  <w:style w:type="paragraph" w:styleId="NoSpacing">
    <w:name w:val="No Spacing"/>
    <w:uiPriority w:val="99"/>
    <w:qFormat/>
    <w:rsid w:val="0022500f"/>
    <w:pPr>
      <w:widowControl/>
      <w:bidi w:val="0"/>
      <w:spacing w:lineRule="auto" w:line="240" w:before="0" w:after="0"/>
      <w:ind w:firstLine="992" w:left="-284"/>
      <w:jc w:val="both"/>
    </w:pPr>
    <w:rPr>
      <w:rFonts w:ascii="Calibri" w:hAnsi="Calibri" w:eastAsia="Calibri" w:cs="Times New Roman" w:asciiTheme="minorHAnsi" w:hAnsiTheme="minorHAnsi"/>
      <w:color w:val="auto"/>
      <w:kern w:val="0"/>
      <w:sz w:val="22"/>
      <w:szCs w:val="22"/>
      <w:lang w:val="ru-RU" w:eastAsia="ru-RU" w:bidi="ar-SA"/>
    </w:rPr>
  </w:style>
  <w:style w:type="paragraph" w:styleId="FootnoteText">
    <w:name w:val="Footnote Text"/>
    <w:basedOn w:val="Normal"/>
    <w:link w:val="Style17"/>
    <w:uiPriority w:val="99"/>
    <w:semiHidden/>
    <w:unhideWhenUsed/>
    <w:rsid w:val="00127bf0"/>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D5A7-73F4-4894-8CD2-4768CF11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LibreOffice/7.6.0.3$Windows_X86_64 LibreOffice_project/69edd8b8ebc41d00b4de3915dc82f8f0fc3b6265</Application>
  <AppVersion>15.0000</AppVersion>
  <Pages>24</Pages>
  <Words>3958</Words>
  <Characters>30666</Characters>
  <CharactersWithSpaces>34470</CharactersWithSpaces>
  <Paragraphs>317</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2023-09-21T08:34:00Z</dcterms:created>
  <dc:creator>Guest</dc:creator>
  <dc:description/>
  <dc:language>ru-RU</dc:language>
  <cp:lastModifiedBy>Zakupki</cp:lastModifiedBy>
  <cp:lastPrinted>2021-02-16T08:36:00Z</cp:lastPrinted>
  <dcterms:modified xsi:type="dcterms:W3CDTF">2023-09-22T04:35:00Z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