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media/image1.png" ContentType="image/png"/>
  <Override PartName="/word/media/image2.png" ContentType="image/png"/>
  <Override PartName="/word/media/image3.png" ContentType="image/png"/>
  <Override PartName="/word/media/image4.png" ContentType="image/png"/>
  <Override PartName="/word/media/image10.png" ContentType="image/png"/>
  <Override PartName="/word/media/image5.png" ContentType="image/png"/>
  <Override PartName="/word/media/image11.png" ContentType="image/png"/>
  <Override PartName="/word/media/image6.png" ContentType="image/png"/>
  <Override PartName="/word/media/image7.png" ContentType="image/png"/>
  <Override PartName="/word/media/image12.png" ContentType="image/png"/>
  <Override PartName="/word/media/image8.png" ContentType="image/png"/>
  <Override PartName="/word/media/image9.png" ContentType="image/png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_rels/document.xml.rels" ContentType="application/vnd.openxmlformats-package.relationships+xml"/>
  <Override PartName="/word/theme/theme1.xml" ContentType="application/vnd.openxmlformats-officedocument.theme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  <Override PartName="/_rels/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>АДМИНИСТРАЦИЯ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>КРОПАЧЕВСКОГО ГОРОДСКОГО ПОСЕЛЕНИЯ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>АШИНСКОГО МУНИЦИПАЛЬНОГО РАЙОНА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>ЧЕЛЯБИНСКОЙ ОБЛАСТИ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>ПОСТАНОВЛЕНИЕ</w:t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eastAsia="Times New Roman" w:cs="Times New Roman"/>
          <w:sz w:val="28"/>
          <w:szCs w:val="28"/>
          <w:u w:val="single"/>
        </w:rPr>
      </w:pPr>
      <w:r>
        <w:rPr>
          <w:rFonts w:eastAsia="Times New Roman" w:cs="Times New Roman" w:ascii="Times New Roman" w:hAnsi="Times New Roman"/>
          <w:sz w:val="28"/>
          <w:szCs w:val="28"/>
          <w:u w:val="single"/>
        </w:rPr>
        <w:tab/>
        <w:tab/>
        <w:tab/>
        <w:tab/>
        <w:tab/>
        <w:tab/>
        <w:tab/>
        <w:tab/>
        <w:tab/>
        <w:tab/>
        <w:tab/>
        <w:tab/>
      </w:r>
    </w:p>
    <w:p>
      <w:pPr>
        <w:pStyle w:val="Normal"/>
        <w:spacing w:lineRule="auto" w:line="240" w:before="0" w:after="0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eastAsia="Times New Roman" w:cs="Times New Roman" w:ascii="Times New Roman" w:hAnsi="Times New Roman"/>
          <w:sz w:val="26"/>
          <w:szCs w:val="26"/>
        </w:rPr>
        <w:t>от «21»  ноября 2023 года № 74</w:t>
      </w:r>
    </w:p>
    <w:p>
      <w:pPr>
        <w:pStyle w:val="Normal"/>
        <w:spacing w:lineRule="auto" w:line="240" w:before="0" w:after="0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eastAsia="Times New Roman" w:cs="Times New Roman" w:ascii="Times New Roman" w:hAnsi="Times New Roman"/>
          <w:sz w:val="26"/>
          <w:szCs w:val="26"/>
        </w:rPr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eastAsia="Times New Roman" w:cs="Times New Roman" w:ascii="Times New Roman" w:hAnsi="Times New Roman"/>
          <w:sz w:val="26"/>
          <w:szCs w:val="26"/>
        </w:rPr>
      </w:r>
      <w:r>
        <mc:AlternateContent>
          <mc:Choice Requires="wps">
            <w:drawing>
              <wp:anchor behindDoc="0" distT="0" distB="0" distL="114300" distR="114300" simplePos="0" locked="0" layoutInCell="1" allowOverlap="1" relativeHeight="14">
                <wp:simplePos x="0" y="0"/>
                <wp:positionH relativeFrom="column">
                  <wp:posOffset>-51435</wp:posOffset>
                </wp:positionH>
                <wp:positionV relativeFrom="paragraph">
                  <wp:posOffset>10795</wp:posOffset>
                </wp:positionV>
                <wp:extent cx="2686050" cy="1152525"/>
                <wp:effectExtent l="0" t="0" r="0" b="0"/>
                <wp:wrapNone/>
                <wp:docPr id="1" name="Врезка1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86050" cy="1152525"/>
                        </a:xfrm>
                        <a:prstGeom prst="rect"/>
                        <a:solidFill>
                          <a:srgbClr val="FFFFFF"/>
                        </a:solidFill>
                        <a:ln>
                          <a:solidFill>
                            <a:srgbClr val="FFFFFF"/>
                          </a:solidFill>
                        </a:ln>
                      </wps:spPr>
                      <wps:txbx>
                        <w:txbxContent>
                          <w:p>
                            <w:pPr>
                              <w:pStyle w:val="Style21"/>
                              <w:spacing w:lineRule="auto" w:line="240" w:before="0" w:after="0"/>
                              <w:jc w:val="both"/>
                              <w:rPr>
                                <w:rFonts w:ascii="Times New Roman" w:hAnsi="Times New Roman" w:eastAsia="Times New Roman" w:cs="Times New Roman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eastAsia="Times New Roman" w:cs="Times New Roman" w:ascii="Times New Roman" w:hAnsi="Times New Roman"/>
                                <w:sz w:val="26"/>
                                <w:szCs w:val="26"/>
                              </w:rPr>
                              <w:t xml:space="preserve">«Об утверждении реестра и схемы мест (площадок) накопления твердых коммунальных отходов </w:t>
                            </w:r>
                          </w:p>
                          <w:p>
                            <w:pPr>
                              <w:pStyle w:val="Style21"/>
                              <w:spacing w:lineRule="auto" w:line="240" w:before="0" w:after="0"/>
                              <w:jc w:val="both"/>
                              <w:rPr>
                                <w:rFonts w:ascii="Times New Roman" w:hAnsi="Times New Roman" w:eastAsia="Times New Roman" w:cs="Times New Roman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eastAsia="Times New Roman" w:cs="Times New Roman" w:ascii="Times New Roman" w:hAnsi="Times New Roman"/>
                                <w:sz w:val="26"/>
                                <w:szCs w:val="26"/>
                              </w:rPr>
                              <w:t xml:space="preserve">на территории Кропачевского </w:t>
                            </w:r>
                          </w:p>
                          <w:p>
                            <w:pPr>
                              <w:pStyle w:val="Style21"/>
                              <w:spacing w:lineRule="auto" w:line="240" w:before="0" w:after="0"/>
                              <w:jc w:val="both"/>
                              <w:rPr>
                                <w:rFonts w:ascii="Times New Roman" w:hAnsi="Times New Roman" w:eastAsia="Times New Roman" w:cs="Times New Roman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eastAsia="Times New Roman" w:cs="Times New Roman" w:ascii="Times New Roman" w:hAnsi="Times New Roman"/>
                                <w:sz w:val="26"/>
                                <w:szCs w:val="26"/>
                              </w:rPr>
                              <w:t>городского поселения»</w:t>
                            </w:r>
                          </w:p>
                          <w:p>
                            <w:pPr>
                              <w:pStyle w:val="Style21"/>
                              <w:spacing w:before="0" w:after="200"/>
                              <w:rPr/>
                            </w:pPr>
                            <w:r>
                              <w:rPr/>
                            </w:r>
                          </w:p>
                        </w:txbxContent>
                      </wps:txbx>
                      <wps:bodyPr anchor="t" lIns="91440" tIns="45720" rIns="91440" bIns="4572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fillcolor="#FFFFFF" strokecolor="#FFFFFF" strokeweight="0pt" style="position:absolute;rotation:-0;width:211.5pt;height:90.75pt;mso-wrap-distance-left:9pt;mso-wrap-distance-right:9pt;mso-wrap-distance-top:0pt;mso-wrap-distance-bottom:0pt;margin-top:0.85pt;mso-position-vertical-relative:text;margin-left:-4.05pt;mso-position-horizontal-relative:text">
                <v:textbox>
                  <w:txbxContent>
                    <w:p>
                      <w:pPr>
                        <w:pStyle w:val="Style21"/>
                        <w:spacing w:lineRule="auto" w:line="240" w:before="0" w:after="0"/>
                        <w:jc w:val="both"/>
                        <w:rPr>
                          <w:rFonts w:ascii="Times New Roman" w:hAnsi="Times New Roman" w:eastAsia="Times New Roman" w:cs="Times New Roman"/>
                          <w:sz w:val="26"/>
                          <w:szCs w:val="26"/>
                        </w:rPr>
                      </w:pPr>
                      <w:r>
                        <w:rPr>
                          <w:rFonts w:eastAsia="Times New Roman" w:cs="Times New Roman" w:ascii="Times New Roman" w:hAnsi="Times New Roman"/>
                          <w:sz w:val="26"/>
                          <w:szCs w:val="26"/>
                        </w:rPr>
                        <w:t xml:space="preserve">«Об утверждении реестра и схемы мест (площадок) накопления твердых коммунальных отходов </w:t>
                      </w:r>
                    </w:p>
                    <w:p>
                      <w:pPr>
                        <w:pStyle w:val="Style21"/>
                        <w:spacing w:lineRule="auto" w:line="240" w:before="0" w:after="0"/>
                        <w:jc w:val="both"/>
                        <w:rPr>
                          <w:rFonts w:ascii="Times New Roman" w:hAnsi="Times New Roman" w:eastAsia="Times New Roman" w:cs="Times New Roman"/>
                          <w:sz w:val="26"/>
                          <w:szCs w:val="26"/>
                        </w:rPr>
                      </w:pPr>
                      <w:r>
                        <w:rPr>
                          <w:rFonts w:eastAsia="Times New Roman" w:cs="Times New Roman" w:ascii="Times New Roman" w:hAnsi="Times New Roman"/>
                          <w:sz w:val="26"/>
                          <w:szCs w:val="26"/>
                        </w:rPr>
                        <w:t xml:space="preserve">на территории Кропачевского </w:t>
                      </w:r>
                    </w:p>
                    <w:p>
                      <w:pPr>
                        <w:pStyle w:val="Style21"/>
                        <w:spacing w:lineRule="auto" w:line="240" w:before="0" w:after="0"/>
                        <w:jc w:val="both"/>
                        <w:rPr>
                          <w:rFonts w:ascii="Times New Roman" w:hAnsi="Times New Roman" w:eastAsia="Times New Roman" w:cs="Times New Roman"/>
                          <w:sz w:val="26"/>
                          <w:szCs w:val="26"/>
                        </w:rPr>
                      </w:pPr>
                      <w:r>
                        <w:rPr>
                          <w:rFonts w:eastAsia="Times New Roman" w:cs="Times New Roman" w:ascii="Times New Roman" w:hAnsi="Times New Roman"/>
                          <w:sz w:val="26"/>
                          <w:szCs w:val="26"/>
                        </w:rPr>
                        <w:t>городского поселения»</w:t>
                      </w:r>
                    </w:p>
                    <w:p>
                      <w:pPr>
                        <w:pStyle w:val="Style21"/>
                        <w:spacing w:before="0" w:after="200"/>
                        <w:rPr/>
                      </w:pPr>
                      <w:r>
                        <w:rPr/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eastAsia="Times New Roman" w:cs="Times New Roman" w:ascii="Times New Roman" w:hAnsi="Times New Roman"/>
          <w:sz w:val="26"/>
          <w:szCs w:val="26"/>
        </w:rPr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eastAsia="Times New Roman" w:cs="Times New Roman" w:ascii="Times New Roman" w:hAnsi="Times New Roman"/>
          <w:sz w:val="26"/>
          <w:szCs w:val="26"/>
        </w:rPr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eastAsia="Times New Roman" w:cs="Times New Roman" w:ascii="Times New Roman" w:hAnsi="Times New Roman"/>
          <w:sz w:val="26"/>
          <w:szCs w:val="26"/>
        </w:rPr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eastAsia="Times New Roman" w:cs="Times New Roman" w:ascii="Times New Roman" w:hAnsi="Times New Roman"/>
          <w:sz w:val="26"/>
          <w:szCs w:val="26"/>
        </w:rPr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eastAsia="Times New Roman" w:cs="Times New Roman" w:ascii="Times New Roman" w:hAnsi="Times New Roman"/>
          <w:sz w:val="26"/>
          <w:szCs w:val="26"/>
        </w:rPr>
      </w:r>
    </w:p>
    <w:p>
      <w:pPr>
        <w:pStyle w:val="Normal"/>
        <w:spacing w:lineRule="auto" w:line="240" w:before="0" w:after="0"/>
        <w:ind w:firstLine="348" w:left="360"/>
        <w:jc w:val="both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eastAsia="Times New Roman" w:cs="Times New Roman" w:ascii="Times New Roman" w:hAnsi="Times New Roman"/>
          <w:sz w:val="26"/>
          <w:szCs w:val="26"/>
        </w:rPr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eastAsia="Times New Roman" w:cs="Times New Roman" w:ascii="Times New Roman" w:hAnsi="Times New Roman"/>
          <w:sz w:val="26"/>
          <w:szCs w:val="26"/>
        </w:rPr>
        <w:t>Руководствуясь Федеральным законом от 06.10.2003 г. N 131-ФЗ «Об общих принципах организации местного самоуправления в Российской Федерации», Федеральным законом от 24.06.1998г. N 89-ФЗ «Об отходах производства и потребления», постановлением Правительства РФ от 31.08.2018г. N 1039 «Об утверждении Правил обустройства мест (площадок) накопления твердых коммунальных отходов и ведения их реестра», Уставом Кропачевского городского поселения Ашинского муниципального района Челябинской области,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eastAsia="Times New Roman" w:cs="Times New Roman" w:ascii="Times New Roman" w:hAnsi="Times New Roman"/>
          <w:sz w:val="26"/>
          <w:szCs w:val="26"/>
        </w:rPr>
      </w:r>
    </w:p>
    <w:p>
      <w:pPr>
        <w:pStyle w:val="Normal"/>
        <w:spacing w:lineRule="auto" w:line="240" w:before="0" w:after="0"/>
        <w:ind w:firstLine="709"/>
        <w:jc w:val="center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eastAsia="Times New Roman" w:cs="Times New Roman" w:ascii="Times New Roman" w:hAnsi="Times New Roman"/>
          <w:sz w:val="26"/>
          <w:szCs w:val="26"/>
        </w:rPr>
        <w:t>ПОСТАНОВЛЯЮ:</w:t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eastAsia="Times New Roman" w:cs="Times New Roman" w:ascii="Times New Roman" w:hAnsi="Times New Roman"/>
          <w:sz w:val="26"/>
          <w:szCs w:val="26"/>
        </w:rPr>
      </w:r>
    </w:p>
    <w:p>
      <w:pPr>
        <w:pStyle w:val="Normal"/>
        <w:numPr>
          <w:ilvl w:val="0"/>
          <w:numId w:val="1"/>
        </w:numPr>
        <w:spacing w:lineRule="auto" w:line="240" w:before="0" w:after="0"/>
        <w:ind w:firstLine="709" w:left="0"/>
        <w:jc w:val="both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eastAsia="Times New Roman" w:cs="Times New Roman" w:ascii="Times New Roman" w:hAnsi="Times New Roman"/>
          <w:sz w:val="26"/>
          <w:szCs w:val="26"/>
        </w:rPr>
        <w:t>Утвердить реестр мест (площадок) накопления твердых коммунальных отходов на территории Кропачевского городского поселения (Приложение 1).</w:t>
      </w:r>
    </w:p>
    <w:p>
      <w:pPr>
        <w:pStyle w:val="Normal"/>
        <w:numPr>
          <w:ilvl w:val="0"/>
          <w:numId w:val="1"/>
        </w:numPr>
        <w:spacing w:lineRule="auto" w:line="240" w:before="0" w:after="0"/>
        <w:ind w:firstLine="709" w:left="0"/>
        <w:jc w:val="both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eastAsia="Times New Roman" w:cs="Times New Roman" w:ascii="Times New Roman" w:hAnsi="Times New Roman"/>
          <w:sz w:val="26"/>
          <w:szCs w:val="26"/>
        </w:rPr>
        <w:t>Утвердить схему размещения мест (площадок) накопления твердых коммунальных отходов на территории Кропачевского городского поселения (Приложение 2).</w:t>
      </w:r>
    </w:p>
    <w:p>
      <w:pPr>
        <w:pStyle w:val="Normal"/>
        <w:numPr>
          <w:ilvl w:val="0"/>
          <w:numId w:val="1"/>
        </w:numPr>
        <w:spacing w:lineRule="auto" w:line="240" w:before="0" w:after="0"/>
        <w:ind w:firstLine="709" w:left="0"/>
        <w:jc w:val="both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eastAsia="Times New Roman" w:cs="Times New Roman" w:ascii="Times New Roman" w:hAnsi="Times New Roman"/>
          <w:sz w:val="26"/>
          <w:szCs w:val="26"/>
        </w:rPr>
        <w:t>Признать утратившим силу постановление администрации Кропачевского городского поселения от 22.08.2022 №82 «Об утверждении реестра и схемы мест (площадок) накопления твердых коммунальных отходов на территории Кропачевского городского поселения»</w:t>
      </w:r>
    </w:p>
    <w:p>
      <w:pPr>
        <w:pStyle w:val="Normal"/>
        <w:numPr>
          <w:ilvl w:val="0"/>
          <w:numId w:val="1"/>
        </w:numPr>
        <w:spacing w:lineRule="auto" w:line="240" w:before="0" w:after="0"/>
        <w:ind w:firstLine="709" w:left="0"/>
        <w:jc w:val="both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eastAsia="Times New Roman" w:cs="Times New Roman" w:ascii="Times New Roman" w:hAnsi="Times New Roman"/>
          <w:sz w:val="26"/>
          <w:szCs w:val="26"/>
        </w:rPr>
        <w:t>Настоящее  постановление вступает в силу со дня принятия и подлежит официальному  опубликованию на официальном сайте  Кропачевского городского  поселения (www. kropachevo.ru, регистрация в качестве сетевого издания: ЭЛ №ФС77-73787 от 28.09.2018).</w:t>
      </w:r>
    </w:p>
    <w:p>
      <w:pPr>
        <w:pStyle w:val="Normal"/>
        <w:numPr>
          <w:ilvl w:val="0"/>
          <w:numId w:val="1"/>
        </w:numPr>
        <w:spacing w:lineRule="auto" w:line="240" w:before="0" w:after="0"/>
        <w:ind w:firstLine="709" w:left="0"/>
        <w:jc w:val="both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eastAsia="Times New Roman" w:cs="Times New Roman" w:ascii="Times New Roman" w:hAnsi="Times New Roman"/>
          <w:sz w:val="26"/>
          <w:szCs w:val="26"/>
        </w:rPr>
        <w:t>Контроль исполнения настоящего постановления оставляю за собой.</w:t>
      </w:r>
    </w:p>
    <w:p>
      <w:pPr>
        <w:pStyle w:val="Normal"/>
        <w:spacing w:lineRule="auto" w:line="240" w:before="0" w:after="0"/>
        <w:ind w:left="360"/>
        <w:jc w:val="both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eastAsia="Times New Roman" w:cs="Times New Roman" w:ascii="Times New Roman" w:hAnsi="Times New Roman"/>
          <w:sz w:val="26"/>
          <w:szCs w:val="26"/>
        </w:rPr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eastAsia="Times New Roman" w:cs="Times New Roman" w:ascii="Times New Roman" w:hAnsi="Times New Roman"/>
          <w:sz w:val="26"/>
          <w:szCs w:val="26"/>
        </w:rPr>
        <w:t>Глава</w:t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eastAsia="Times New Roman" w:cs="Times New Roman" w:ascii="Times New Roman" w:hAnsi="Times New Roman"/>
          <w:sz w:val="26"/>
          <w:szCs w:val="26"/>
        </w:rPr>
        <w:t xml:space="preserve">Кропачевского городского поселения </w:t>
        <w:tab/>
        <w:tab/>
        <w:tab/>
        <w:tab/>
        <w:tab/>
        <w:t>У.Р. Зайнетдинов</w:t>
      </w:r>
    </w:p>
    <w:p>
      <w:pPr>
        <w:pStyle w:val="Normal"/>
        <w:spacing w:before="0" w:after="0"/>
        <w:jc w:val="right"/>
        <w:rPr>
          <w:rFonts w:ascii="Times New Roman" w:hAnsi="Times New Roman" w:cs="Times New Roman"/>
          <w:sz w:val="26"/>
          <w:szCs w:val="26"/>
        </w:rPr>
      </w:pPr>
      <w:r>
        <w:rPr>
          <w:rFonts w:cs="Times New Roman" w:ascii="Times New Roman" w:hAnsi="Times New Roman"/>
          <w:sz w:val="26"/>
          <w:szCs w:val="26"/>
        </w:rPr>
      </w:r>
    </w:p>
    <w:p>
      <w:pPr>
        <w:sectPr>
          <w:type w:val="nextPage"/>
          <w:pgSz w:w="11906" w:h="16838"/>
          <w:pgMar w:left="1701" w:right="1134" w:gutter="0" w:header="0" w:top="851" w:footer="0" w:bottom="1134"/>
          <w:pgNumType w:fmt="decimal"/>
          <w:formProt w:val="false"/>
          <w:textDirection w:val="lrTb"/>
          <w:docGrid w:type="default" w:linePitch="360" w:charSpace="4096"/>
        </w:sectPr>
        <w:pStyle w:val="Normal"/>
        <w:spacing w:lineRule="auto" w:line="240" w:before="0" w:after="0"/>
        <w:jc w:val="both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eastAsia="Times New Roman" w:cs="Times New Roman" w:ascii="Times New Roman" w:hAnsi="Times New Roman"/>
          <w:sz w:val="26"/>
          <w:szCs w:val="26"/>
        </w:rPr>
      </w:r>
    </w:p>
    <w:p>
      <w:pPr>
        <w:pStyle w:val="Normal"/>
        <w:spacing w:before="0" w:after="0"/>
        <w:jc w:val="right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cs="Times New Roman" w:ascii="Times New Roman" w:hAnsi="Times New Roman"/>
          <w:color w:val="000000"/>
          <w:sz w:val="20"/>
          <w:szCs w:val="20"/>
        </w:rPr>
        <w:t>Приложение 1</w:t>
      </w:r>
    </w:p>
    <w:p>
      <w:pPr>
        <w:pStyle w:val="Normal"/>
        <w:spacing w:before="0" w:after="0"/>
        <w:jc w:val="right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cs="Times New Roman" w:ascii="Times New Roman" w:hAnsi="Times New Roman"/>
          <w:color w:val="000000"/>
          <w:sz w:val="20"/>
          <w:szCs w:val="20"/>
        </w:rPr>
        <w:t xml:space="preserve"> </w:t>
      </w:r>
      <w:r>
        <w:rPr>
          <w:rFonts w:cs="Times New Roman" w:ascii="Times New Roman" w:hAnsi="Times New Roman"/>
          <w:color w:val="000000"/>
          <w:sz w:val="20"/>
          <w:szCs w:val="20"/>
        </w:rPr>
        <w:t xml:space="preserve">к постановлению администрации  </w:t>
      </w:r>
    </w:p>
    <w:p>
      <w:pPr>
        <w:pStyle w:val="Normal"/>
        <w:spacing w:before="0" w:after="0"/>
        <w:jc w:val="right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cs="Times New Roman" w:ascii="Times New Roman" w:hAnsi="Times New Roman"/>
          <w:color w:val="000000"/>
          <w:sz w:val="20"/>
          <w:szCs w:val="20"/>
        </w:rPr>
        <w:t xml:space="preserve">Кропачевского городского поселения </w:t>
      </w:r>
    </w:p>
    <w:p>
      <w:pPr>
        <w:pStyle w:val="Normal"/>
        <w:spacing w:before="0" w:after="0"/>
        <w:jc w:val="right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cs="Times New Roman" w:ascii="Times New Roman" w:hAnsi="Times New Roman"/>
          <w:color w:val="000000"/>
          <w:sz w:val="20"/>
          <w:szCs w:val="20"/>
        </w:rPr>
        <w:t>от 21.11.2023 №74</w:t>
      </w:r>
    </w:p>
    <w:tbl>
      <w:tblPr>
        <w:tblStyle w:val="a3"/>
        <w:tblW w:w="15072" w:type="dxa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1" w:noVBand="1" w:lastRow="0" w:firstColumn="1" w:lastColumn="0" w:noHBand="0" w:val="04a0"/>
      </w:tblPr>
      <w:tblGrid>
        <w:gridCol w:w="533"/>
        <w:gridCol w:w="1417"/>
        <w:gridCol w:w="1029"/>
        <w:gridCol w:w="389"/>
        <w:gridCol w:w="1135"/>
        <w:gridCol w:w="1558"/>
        <w:gridCol w:w="992"/>
        <w:gridCol w:w="992"/>
        <w:gridCol w:w="993"/>
        <w:gridCol w:w="3544"/>
        <w:gridCol w:w="2488"/>
      </w:tblGrid>
      <w:tr>
        <w:trPr>
          <w:trHeight w:val="375" w:hRule="atLeast"/>
        </w:trPr>
        <w:tc>
          <w:tcPr>
            <w:tcW w:w="2979" w:type="dxa"/>
            <w:gridSpan w:val="3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12091" w:type="dxa"/>
            <w:gridSpan w:val="8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kern w:val="0"/>
                <w:sz w:val="20"/>
                <w:szCs w:val="20"/>
                <w:lang w:val="ru-RU" w:bidi="ar-SA"/>
              </w:rPr>
              <w:t>Реестр мест (площадок) накопления твердых коммунальных отходов на территории Кропачевского городского поселения</w:t>
            </w:r>
          </w:p>
        </w:tc>
      </w:tr>
      <w:tr>
        <w:trPr>
          <w:trHeight w:val="315" w:hRule="atLeast"/>
        </w:trPr>
        <w:tc>
          <w:tcPr>
            <w:tcW w:w="533" w:type="dxa"/>
            <w:vMerge w:val="restart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kern w:val="0"/>
                <w:sz w:val="20"/>
                <w:szCs w:val="20"/>
                <w:lang w:val="ru-RU" w:bidi="ar-SA"/>
              </w:rPr>
              <w:t xml:space="preserve">№ </w:t>
            </w:r>
            <w:r>
              <w:rPr>
                <w:rFonts w:cs="Times New Roman" w:ascii="Times New Roman" w:hAnsi="Times New Roman"/>
                <w:b/>
                <w:bCs/>
                <w:color w:val="000000"/>
                <w:kern w:val="0"/>
                <w:sz w:val="20"/>
                <w:szCs w:val="20"/>
                <w:lang w:val="ru-RU" w:bidi="ar-SA"/>
              </w:rPr>
              <w:t>п/п</w:t>
            </w:r>
          </w:p>
        </w:tc>
        <w:tc>
          <w:tcPr>
            <w:tcW w:w="3970" w:type="dxa"/>
            <w:gridSpan w:val="4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kern w:val="0"/>
                <w:sz w:val="20"/>
                <w:szCs w:val="20"/>
                <w:lang w:val="ru-RU" w:bidi="ar-SA"/>
              </w:rPr>
              <w:t>Данные о нахождении мест (площадок) накопления ТКО</w:t>
            </w:r>
          </w:p>
        </w:tc>
        <w:tc>
          <w:tcPr>
            <w:tcW w:w="4535" w:type="dxa"/>
            <w:gridSpan w:val="4"/>
            <w:vMerge w:val="restart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kern w:val="0"/>
                <w:sz w:val="20"/>
                <w:szCs w:val="20"/>
                <w:lang w:val="ru-RU" w:bidi="ar-SA"/>
              </w:rPr>
              <w:t>Технические характеристики мест (площадок) накопления ТКО</w:t>
            </w:r>
          </w:p>
        </w:tc>
        <w:tc>
          <w:tcPr>
            <w:tcW w:w="3544" w:type="dxa"/>
            <w:vMerge w:val="restart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kern w:val="0"/>
                <w:sz w:val="20"/>
                <w:szCs w:val="20"/>
                <w:lang w:val="ru-RU" w:bidi="ar-SA"/>
              </w:rPr>
              <w:t>Данные о собственниках мест (площадок) накопления</w:t>
            </w:r>
          </w:p>
        </w:tc>
        <w:tc>
          <w:tcPr>
            <w:tcW w:w="2488" w:type="dxa"/>
            <w:vMerge w:val="restart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kern w:val="0"/>
                <w:sz w:val="20"/>
                <w:szCs w:val="20"/>
                <w:lang w:val="ru-RU" w:bidi="ar-SA"/>
              </w:rPr>
              <w:t>Источники образования ТКО</w:t>
            </w:r>
          </w:p>
        </w:tc>
      </w:tr>
      <w:tr>
        <w:trPr>
          <w:trHeight w:val="315" w:hRule="atLeast"/>
        </w:trPr>
        <w:tc>
          <w:tcPr>
            <w:tcW w:w="533" w:type="dxa"/>
            <w:vMerge w:val="continue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2835" w:type="dxa"/>
            <w:gridSpan w:val="3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kern w:val="0"/>
                <w:sz w:val="20"/>
                <w:szCs w:val="20"/>
                <w:lang w:val="ru-RU" w:bidi="ar-SA"/>
              </w:rPr>
              <w:t>Координаты</w:t>
            </w:r>
          </w:p>
        </w:tc>
        <w:tc>
          <w:tcPr>
            <w:tcW w:w="1135" w:type="dxa"/>
            <w:vMerge w:val="restart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kern w:val="0"/>
                <w:sz w:val="20"/>
                <w:szCs w:val="20"/>
                <w:lang w:val="ru-RU" w:bidi="ar-SA"/>
              </w:rPr>
              <w:t>Адрес</w:t>
            </w:r>
          </w:p>
        </w:tc>
        <w:tc>
          <w:tcPr>
            <w:tcW w:w="4535" w:type="dxa"/>
            <w:gridSpan w:val="4"/>
            <w:vMerge w:val="continue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3544" w:type="dxa"/>
            <w:vMerge w:val="continue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2488" w:type="dxa"/>
            <w:vMerge w:val="continue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</w:tr>
      <w:tr>
        <w:trPr>
          <w:trHeight w:val="315" w:hRule="atLeast"/>
        </w:trPr>
        <w:tc>
          <w:tcPr>
            <w:tcW w:w="533" w:type="dxa"/>
            <w:vMerge w:val="continue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1417" w:type="dxa"/>
            <w:vMerge w:val="restart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kern w:val="0"/>
                <w:sz w:val="20"/>
                <w:szCs w:val="20"/>
                <w:lang w:val="ru-RU" w:bidi="ar-SA"/>
              </w:rPr>
              <w:t>Широта</w:t>
            </w:r>
          </w:p>
        </w:tc>
        <w:tc>
          <w:tcPr>
            <w:tcW w:w="1418" w:type="dxa"/>
            <w:gridSpan w:val="2"/>
            <w:vMerge w:val="restart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kern w:val="0"/>
                <w:sz w:val="20"/>
                <w:szCs w:val="20"/>
                <w:lang w:val="ru-RU" w:bidi="ar-SA"/>
              </w:rPr>
              <w:t>Долгота</w:t>
            </w:r>
          </w:p>
        </w:tc>
        <w:tc>
          <w:tcPr>
            <w:tcW w:w="1135" w:type="dxa"/>
            <w:vMerge w:val="continue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4535" w:type="dxa"/>
            <w:gridSpan w:val="4"/>
            <w:vMerge w:val="continue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3544" w:type="dxa"/>
            <w:vMerge w:val="continue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2488" w:type="dxa"/>
            <w:vMerge w:val="continue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</w:tr>
      <w:tr>
        <w:trPr>
          <w:trHeight w:val="1248" w:hRule="atLeast"/>
        </w:trPr>
        <w:tc>
          <w:tcPr>
            <w:tcW w:w="533" w:type="dxa"/>
            <w:vMerge w:val="continue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1417" w:type="dxa"/>
            <w:vMerge w:val="continue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1418" w:type="dxa"/>
            <w:gridSpan w:val="2"/>
            <w:vMerge w:val="continue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1135" w:type="dxa"/>
            <w:vMerge w:val="continue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155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99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0"/>
                <w:szCs w:val="20"/>
                <w:lang w:val="ru-RU" w:bidi="ar-SA"/>
              </w:rPr>
              <w:t>Кол-во контейнеров                V=0,75 м3, шт.</w:t>
            </w:r>
          </w:p>
        </w:tc>
        <w:tc>
          <w:tcPr>
            <w:tcW w:w="99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0"/>
                <w:szCs w:val="20"/>
                <w:lang w:val="ru-RU" w:bidi="ar-SA"/>
              </w:rPr>
              <w:t>Кол-во контейнеров                V= 1,1 м3, шт.</w:t>
            </w:r>
          </w:p>
        </w:tc>
        <w:tc>
          <w:tcPr>
            <w:tcW w:w="9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0"/>
                <w:szCs w:val="20"/>
                <w:lang w:val="ru-RU" w:bidi="ar-SA"/>
              </w:rPr>
              <w:t>Кол-во контейнеров                V= 8,0 м3, шт.</w:t>
            </w:r>
          </w:p>
        </w:tc>
        <w:tc>
          <w:tcPr>
            <w:tcW w:w="3544" w:type="dxa"/>
            <w:vMerge w:val="continue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2488" w:type="dxa"/>
            <w:vMerge w:val="continue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</w:tr>
      <w:tr>
        <w:trPr>
          <w:trHeight w:val="1575" w:hRule="atLeast"/>
        </w:trPr>
        <w:tc>
          <w:tcPr>
            <w:tcW w:w="533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1</w:t>
            </w:r>
          </w:p>
        </w:tc>
        <w:tc>
          <w:tcPr>
            <w:tcW w:w="1417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55.0014678710684</w:t>
            </w:r>
          </w:p>
        </w:tc>
        <w:tc>
          <w:tcPr>
            <w:tcW w:w="1418" w:type="dxa"/>
            <w:gridSpan w:val="2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57.974076653102216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1135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рабочий поселок Кропачево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улица Свердлова 22</w:t>
            </w:r>
          </w:p>
        </w:tc>
        <w:tc>
          <w:tcPr>
            <w:tcW w:w="155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Покрытие- Асфальтобетонное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площадь площадки 15м2</w:t>
            </w:r>
          </w:p>
        </w:tc>
        <w:tc>
          <w:tcPr>
            <w:tcW w:w="99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99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4</w:t>
            </w:r>
          </w:p>
        </w:tc>
        <w:tc>
          <w:tcPr>
            <w:tcW w:w="9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354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Администрация Кропачевского городского поселения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ОГРН 1027400509806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Челябинская область, Ашинский район, рп. Кропачево, ул. Ленина, д .161</w:t>
            </w:r>
          </w:p>
        </w:tc>
        <w:tc>
          <w:tcPr>
            <w:tcW w:w="248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Жилищные, коммерческие</w:t>
            </w:r>
          </w:p>
        </w:tc>
      </w:tr>
      <w:tr>
        <w:trPr>
          <w:trHeight w:val="1575" w:hRule="atLeast"/>
        </w:trPr>
        <w:tc>
          <w:tcPr>
            <w:tcW w:w="533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2</w:t>
            </w:r>
          </w:p>
        </w:tc>
        <w:tc>
          <w:tcPr>
            <w:tcW w:w="1417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55.0035400049456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1418" w:type="dxa"/>
            <w:gridSpan w:val="2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57.97836282310785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1135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рабочий поселок Кропачево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улица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Пушкина 35</w:t>
            </w:r>
          </w:p>
        </w:tc>
        <w:tc>
          <w:tcPr>
            <w:tcW w:w="155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Покрытие- Асфальтобетонное;                    площадь площадки 10,5м2</w:t>
            </w:r>
          </w:p>
        </w:tc>
        <w:tc>
          <w:tcPr>
            <w:tcW w:w="99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99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</w:t>
            </w:r>
          </w:p>
        </w:tc>
        <w:tc>
          <w:tcPr>
            <w:tcW w:w="9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354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Администрация Кропачевского городского поселения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ОГРН 1027400509806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Челябинская область, Ашинский район, рп. Кропачево, ул. Ленина, д .161</w:t>
            </w:r>
          </w:p>
        </w:tc>
        <w:tc>
          <w:tcPr>
            <w:tcW w:w="248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Жилищные</w:t>
            </w:r>
          </w:p>
        </w:tc>
      </w:tr>
      <w:tr>
        <w:trPr>
          <w:trHeight w:val="420" w:hRule="atLeast"/>
        </w:trPr>
        <w:tc>
          <w:tcPr>
            <w:tcW w:w="533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3</w:t>
            </w:r>
          </w:p>
        </w:tc>
        <w:tc>
          <w:tcPr>
            <w:tcW w:w="1417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55.01015038027456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1418" w:type="dxa"/>
            <w:gridSpan w:val="2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57.97958591041858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1135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рабочий поселок Кропачево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улица Свердлова 76</w:t>
            </w:r>
          </w:p>
        </w:tc>
        <w:tc>
          <w:tcPr>
            <w:tcW w:w="155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Покрытие- Асфальтобетонное;                                    площадь площадки 15м2</w:t>
            </w:r>
          </w:p>
        </w:tc>
        <w:tc>
          <w:tcPr>
            <w:tcW w:w="99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6</w:t>
            </w:r>
          </w:p>
        </w:tc>
        <w:tc>
          <w:tcPr>
            <w:tcW w:w="99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9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354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Администрация Кропачевского городского поселения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ОГРН 1027400509806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Челябинская область, Ашинский район, рп. Кропачево, ул. Ленина, д .161</w:t>
            </w:r>
          </w:p>
        </w:tc>
        <w:tc>
          <w:tcPr>
            <w:tcW w:w="248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Жилищные</w:t>
            </w:r>
          </w:p>
        </w:tc>
      </w:tr>
      <w:tr>
        <w:trPr>
          <w:trHeight w:val="1575" w:hRule="atLeast"/>
        </w:trPr>
        <w:tc>
          <w:tcPr>
            <w:tcW w:w="533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4</w:t>
            </w:r>
          </w:p>
        </w:tc>
        <w:tc>
          <w:tcPr>
            <w:tcW w:w="1417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55.008252784176875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1418" w:type="dxa"/>
            <w:gridSpan w:val="2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57.98164584694194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1135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рабочий поселок Кропачево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улица Пушкина 84</w:t>
            </w:r>
          </w:p>
        </w:tc>
        <w:tc>
          <w:tcPr>
            <w:tcW w:w="155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Покрытие- Асфальтобетонное;                                    площадь площадки 10,5м2</w:t>
            </w:r>
          </w:p>
        </w:tc>
        <w:tc>
          <w:tcPr>
            <w:tcW w:w="99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99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</w:t>
            </w:r>
          </w:p>
        </w:tc>
        <w:tc>
          <w:tcPr>
            <w:tcW w:w="9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354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Администрация Кропачевского городского поселения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ОГРН 1027400509806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Челябинская область, Ашинский район, рп. Кропачево, ул. Ленина, д .161</w:t>
            </w:r>
          </w:p>
        </w:tc>
        <w:tc>
          <w:tcPr>
            <w:tcW w:w="248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Жилищные</w:t>
            </w:r>
          </w:p>
        </w:tc>
      </w:tr>
      <w:tr>
        <w:trPr>
          <w:trHeight w:val="1575" w:hRule="atLeast"/>
        </w:trPr>
        <w:tc>
          <w:tcPr>
            <w:tcW w:w="533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</w:t>
            </w:r>
          </w:p>
        </w:tc>
        <w:tc>
          <w:tcPr>
            <w:tcW w:w="1417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55.01618786609337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1418" w:type="dxa"/>
            <w:gridSpan w:val="2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57.980723167040686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1135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рабочий поселок Кропачево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улица Строителей 38</w:t>
            </w:r>
          </w:p>
        </w:tc>
        <w:tc>
          <w:tcPr>
            <w:tcW w:w="155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Покрытие- Асфальтобетонное;                                    площадь площадки 15м2</w:t>
            </w:r>
          </w:p>
        </w:tc>
        <w:tc>
          <w:tcPr>
            <w:tcW w:w="99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99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4</w:t>
            </w:r>
          </w:p>
        </w:tc>
        <w:tc>
          <w:tcPr>
            <w:tcW w:w="9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354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Администрация Кропачевского городского поселения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ОГРН 1027400509806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Челябинская область, Ашинский район, рп. Кропачево, ул. Ленина, д .161</w:t>
            </w:r>
          </w:p>
        </w:tc>
        <w:tc>
          <w:tcPr>
            <w:tcW w:w="248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Жилищные, коммерческие</w:t>
            </w:r>
          </w:p>
        </w:tc>
      </w:tr>
      <w:tr>
        <w:trPr>
          <w:trHeight w:val="1575" w:hRule="atLeast"/>
        </w:trPr>
        <w:tc>
          <w:tcPr>
            <w:tcW w:w="533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6</w:t>
            </w:r>
          </w:p>
        </w:tc>
        <w:tc>
          <w:tcPr>
            <w:tcW w:w="1417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55.01621869081557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1418" w:type="dxa"/>
            <w:gridSpan w:val="2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57.98730530796299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1135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рабочий поселок Кропачево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улица  Вокзальная 23</w:t>
            </w:r>
          </w:p>
        </w:tc>
        <w:tc>
          <w:tcPr>
            <w:tcW w:w="155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Покрытие- Асфальтобетонное;                                    площадь площадки 10,5м2</w:t>
            </w:r>
          </w:p>
        </w:tc>
        <w:tc>
          <w:tcPr>
            <w:tcW w:w="99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3</w:t>
            </w:r>
          </w:p>
        </w:tc>
        <w:tc>
          <w:tcPr>
            <w:tcW w:w="99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9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354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Администрация Кропачевского городского поселения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ОГРН 1027400509806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Челябинская область, Ашинский район, рп. Кропачево, ул. Ленина, д .161</w:t>
            </w:r>
          </w:p>
        </w:tc>
        <w:tc>
          <w:tcPr>
            <w:tcW w:w="248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Жилищные, коммерческие</w:t>
            </w:r>
          </w:p>
        </w:tc>
      </w:tr>
      <w:tr>
        <w:trPr>
          <w:trHeight w:val="278" w:hRule="atLeast"/>
        </w:trPr>
        <w:tc>
          <w:tcPr>
            <w:tcW w:w="533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7</w:t>
            </w:r>
          </w:p>
        </w:tc>
        <w:tc>
          <w:tcPr>
            <w:tcW w:w="1417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55.01920549604111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1418" w:type="dxa"/>
            <w:gridSpan w:val="2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57.984258318522016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1135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рабочий поселок Кропачево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улица Свердлова 137</w:t>
            </w:r>
          </w:p>
        </w:tc>
        <w:tc>
          <w:tcPr>
            <w:tcW w:w="155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Покрытие- Асфальтобетонное;                                    площадь площадки 15м2</w:t>
            </w:r>
          </w:p>
        </w:tc>
        <w:tc>
          <w:tcPr>
            <w:tcW w:w="99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99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3</w:t>
            </w:r>
          </w:p>
        </w:tc>
        <w:tc>
          <w:tcPr>
            <w:tcW w:w="9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354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Администрация Кропачевского городского поселения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ОГРН 1027400509806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Челябинская область, Ашинский район, рп. Кропачево, ул. Ленина, д .161</w:t>
            </w:r>
          </w:p>
        </w:tc>
        <w:tc>
          <w:tcPr>
            <w:tcW w:w="248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Жилищные</w:t>
            </w:r>
          </w:p>
        </w:tc>
      </w:tr>
      <w:tr>
        <w:trPr>
          <w:trHeight w:val="1575" w:hRule="atLeast"/>
        </w:trPr>
        <w:tc>
          <w:tcPr>
            <w:tcW w:w="533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8</w:t>
            </w:r>
          </w:p>
        </w:tc>
        <w:tc>
          <w:tcPr>
            <w:tcW w:w="1417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55.01260586755819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1418" w:type="dxa"/>
            <w:gridSpan w:val="2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57.989665651894356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1135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рабочий поселок Кропачево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highlight w:val="yellow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улица Рабочая  44</w:t>
            </w:r>
          </w:p>
        </w:tc>
        <w:tc>
          <w:tcPr>
            <w:tcW w:w="155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highlight w:val="yellow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Покрытие- Асфальтобетонное;                                    площадь площадки 15м2</w:t>
            </w:r>
          </w:p>
        </w:tc>
        <w:tc>
          <w:tcPr>
            <w:tcW w:w="99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highlight w:val="yellow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4</w:t>
            </w:r>
          </w:p>
        </w:tc>
        <w:tc>
          <w:tcPr>
            <w:tcW w:w="99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highlight w:val="yellow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highlight w:val="yellow"/>
                <w:lang w:val="ru-RU" w:bidi="ar-SA"/>
              </w:rPr>
            </w:r>
          </w:p>
        </w:tc>
        <w:tc>
          <w:tcPr>
            <w:tcW w:w="9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354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Администрация Кропачевского городского поселения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ОГРН 1027400509806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Челябинская область, Ашинский район, рп. Кропачево, ул. Ленина, д .161</w:t>
            </w:r>
          </w:p>
        </w:tc>
        <w:tc>
          <w:tcPr>
            <w:tcW w:w="248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Жилищные, коммерческие</w:t>
            </w:r>
          </w:p>
        </w:tc>
      </w:tr>
      <w:tr>
        <w:trPr>
          <w:trHeight w:val="1575" w:hRule="atLeast"/>
        </w:trPr>
        <w:tc>
          <w:tcPr>
            <w:tcW w:w="533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9</w:t>
            </w:r>
          </w:p>
        </w:tc>
        <w:tc>
          <w:tcPr>
            <w:tcW w:w="1417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55.004617656130804</w:t>
            </w:r>
          </w:p>
        </w:tc>
        <w:tc>
          <w:tcPr>
            <w:tcW w:w="1418" w:type="dxa"/>
            <w:gridSpan w:val="2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57.98810192403643</w:t>
            </w:r>
          </w:p>
        </w:tc>
        <w:tc>
          <w:tcPr>
            <w:tcW w:w="1135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рабочий поселок Кропачево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улица Ленина 25</w:t>
            </w:r>
          </w:p>
        </w:tc>
        <w:tc>
          <w:tcPr>
            <w:tcW w:w="155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Покрытие- Асфальтобетонное;                                    площадь площадки 10,5м2</w:t>
            </w:r>
          </w:p>
        </w:tc>
        <w:tc>
          <w:tcPr>
            <w:tcW w:w="99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4</w:t>
            </w:r>
          </w:p>
        </w:tc>
        <w:tc>
          <w:tcPr>
            <w:tcW w:w="99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9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354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Администрация Кропачевского городского поселения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ОГРН 1027400509806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Челябинская область, Ашинский район, рп. Кропачево, ул. Ленина, д .161</w:t>
            </w:r>
          </w:p>
        </w:tc>
        <w:tc>
          <w:tcPr>
            <w:tcW w:w="248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Жилищные</w:t>
            </w:r>
          </w:p>
        </w:tc>
      </w:tr>
      <w:tr>
        <w:trPr>
          <w:trHeight w:val="1575" w:hRule="atLeast"/>
        </w:trPr>
        <w:tc>
          <w:tcPr>
            <w:tcW w:w="533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10</w:t>
            </w:r>
          </w:p>
        </w:tc>
        <w:tc>
          <w:tcPr>
            <w:tcW w:w="1417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55.00524049215269</w:t>
            </w:r>
          </w:p>
        </w:tc>
        <w:tc>
          <w:tcPr>
            <w:tcW w:w="1418" w:type="dxa"/>
            <w:gridSpan w:val="2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57.993385875796655</w:t>
            </w:r>
          </w:p>
        </w:tc>
        <w:tc>
          <w:tcPr>
            <w:tcW w:w="1135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рабочий поселок Кропачево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улица Пролетарская 20</w:t>
            </w:r>
          </w:p>
        </w:tc>
        <w:tc>
          <w:tcPr>
            <w:tcW w:w="155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Покрытие- Асфальтобетонное;                                    площадь площадки 10,5м2</w:t>
            </w:r>
          </w:p>
        </w:tc>
        <w:tc>
          <w:tcPr>
            <w:tcW w:w="99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3</w:t>
            </w:r>
          </w:p>
        </w:tc>
        <w:tc>
          <w:tcPr>
            <w:tcW w:w="99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9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354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Администрация Кропачевского городского поселения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ОГРН 1027400509806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Челябинская область, Ашинский район, рп. Кропачево, ул. Ленина, д .161</w:t>
            </w:r>
          </w:p>
        </w:tc>
        <w:tc>
          <w:tcPr>
            <w:tcW w:w="248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Жилищные</w:t>
            </w:r>
          </w:p>
        </w:tc>
      </w:tr>
      <w:tr>
        <w:trPr>
          <w:trHeight w:val="1575" w:hRule="atLeast"/>
        </w:trPr>
        <w:tc>
          <w:tcPr>
            <w:tcW w:w="533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11</w:t>
            </w:r>
          </w:p>
        </w:tc>
        <w:tc>
          <w:tcPr>
            <w:tcW w:w="1417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55.01013650629672</w:t>
            </w:r>
          </w:p>
        </w:tc>
        <w:tc>
          <w:tcPr>
            <w:tcW w:w="1418" w:type="dxa"/>
            <w:gridSpan w:val="2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57.99903997240004</w:t>
            </w:r>
          </w:p>
        </w:tc>
        <w:tc>
          <w:tcPr>
            <w:tcW w:w="1135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рабочий поселок Кропачево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улица Октябрьская 69</w:t>
            </w:r>
          </w:p>
        </w:tc>
        <w:tc>
          <w:tcPr>
            <w:tcW w:w="155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Покрытие- Асфальтобетонное;                                    площадь площадки 10м2</w:t>
            </w:r>
          </w:p>
        </w:tc>
        <w:tc>
          <w:tcPr>
            <w:tcW w:w="99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3</w:t>
            </w:r>
          </w:p>
        </w:tc>
        <w:tc>
          <w:tcPr>
            <w:tcW w:w="99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9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354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Администрация Кропачевского городского поселения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ОГРН 1027400509806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Челябинская область, Ашинский район, рп. Кропачево, ул. Ленина, д .161</w:t>
            </w:r>
          </w:p>
        </w:tc>
        <w:tc>
          <w:tcPr>
            <w:tcW w:w="248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Жилищные</w:t>
            </w:r>
          </w:p>
        </w:tc>
      </w:tr>
      <w:tr>
        <w:trPr>
          <w:trHeight w:val="1575" w:hRule="atLeast"/>
        </w:trPr>
        <w:tc>
          <w:tcPr>
            <w:tcW w:w="533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12</w:t>
            </w:r>
          </w:p>
        </w:tc>
        <w:tc>
          <w:tcPr>
            <w:tcW w:w="1417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55.01654851347694</w:t>
            </w:r>
          </w:p>
        </w:tc>
        <w:tc>
          <w:tcPr>
            <w:tcW w:w="1418" w:type="dxa"/>
            <w:gridSpan w:val="2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58.00255903062744</w:t>
            </w:r>
          </w:p>
        </w:tc>
        <w:tc>
          <w:tcPr>
            <w:tcW w:w="1135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рабочий поселок Кропачево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улица Октябрьская 115</w:t>
            </w:r>
          </w:p>
        </w:tc>
        <w:tc>
          <w:tcPr>
            <w:tcW w:w="155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Покрытие- Асфальтобетонное;                                    площадь площадки 10м2;</w:t>
            </w:r>
          </w:p>
        </w:tc>
        <w:tc>
          <w:tcPr>
            <w:tcW w:w="99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2</w:t>
            </w:r>
          </w:p>
        </w:tc>
        <w:tc>
          <w:tcPr>
            <w:tcW w:w="99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9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354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Администрация Кропачевского городского поселения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ОГРН 1027400509806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Челябинская область, Ашинский район, рп. Кропачево, ул. Ленина, д .161</w:t>
            </w:r>
          </w:p>
        </w:tc>
        <w:tc>
          <w:tcPr>
            <w:tcW w:w="248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Жилищные</w:t>
            </w:r>
          </w:p>
        </w:tc>
      </w:tr>
      <w:tr>
        <w:trPr>
          <w:trHeight w:val="1575" w:hRule="atLeast"/>
        </w:trPr>
        <w:tc>
          <w:tcPr>
            <w:tcW w:w="533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13</w:t>
            </w:r>
          </w:p>
        </w:tc>
        <w:tc>
          <w:tcPr>
            <w:tcW w:w="1417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55.0131453453136</w:t>
            </w:r>
          </w:p>
        </w:tc>
        <w:tc>
          <w:tcPr>
            <w:tcW w:w="1418" w:type="dxa"/>
            <w:gridSpan w:val="2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57.995188320253774</w:t>
            </w:r>
          </w:p>
        </w:tc>
        <w:tc>
          <w:tcPr>
            <w:tcW w:w="1135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рабочий поселок Кропачево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улица Советская 99</w:t>
            </w:r>
          </w:p>
        </w:tc>
        <w:tc>
          <w:tcPr>
            <w:tcW w:w="155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Покрытие- Асфальтобетонное;                                    площадь площадки 10,5м2</w:t>
            </w:r>
          </w:p>
        </w:tc>
        <w:tc>
          <w:tcPr>
            <w:tcW w:w="99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3</w:t>
            </w:r>
          </w:p>
        </w:tc>
        <w:tc>
          <w:tcPr>
            <w:tcW w:w="99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9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354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Администрация Кропачевского городского поселения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ОГРН 1027400509806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Челябинская область, Ашинский район, рп. Кропачево, ул. Ленина, д .161</w:t>
            </w:r>
          </w:p>
        </w:tc>
        <w:tc>
          <w:tcPr>
            <w:tcW w:w="248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Жилищные</w:t>
            </w:r>
          </w:p>
        </w:tc>
      </w:tr>
      <w:tr>
        <w:trPr>
          <w:trHeight w:val="1575" w:hRule="atLeast"/>
        </w:trPr>
        <w:tc>
          <w:tcPr>
            <w:tcW w:w="533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14</w:t>
            </w:r>
          </w:p>
        </w:tc>
        <w:tc>
          <w:tcPr>
            <w:tcW w:w="1417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55.013922181717376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1418" w:type="dxa"/>
            <w:gridSpan w:val="2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57.984215403177345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1135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рабочий поселок Кропачево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улица Пушкина 106</w:t>
            </w:r>
          </w:p>
        </w:tc>
        <w:tc>
          <w:tcPr>
            <w:tcW w:w="155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Покрытие- Асфальтобетонное;                                    площадь площадки 15м2</w:t>
            </w:r>
          </w:p>
        </w:tc>
        <w:tc>
          <w:tcPr>
            <w:tcW w:w="99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4</w:t>
            </w:r>
          </w:p>
        </w:tc>
        <w:tc>
          <w:tcPr>
            <w:tcW w:w="99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9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354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Администрация Кропачевского городского поселения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ОГРН 1027400509806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Челябинская область, Ашинский район, рп. Кропачево, ул. Ленина, д .161</w:t>
            </w:r>
          </w:p>
        </w:tc>
        <w:tc>
          <w:tcPr>
            <w:tcW w:w="248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Жилищные, коммерческие</w:t>
            </w:r>
          </w:p>
        </w:tc>
      </w:tr>
      <w:tr>
        <w:trPr>
          <w:trHeight w:val="1575" w:hRule="atLeast"/>
        </w:trPr>
        <w:tc>
          <w:tcPr>
            <w:tcW w:w="533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15</w:t>
            </w:r>
          </w:p>
        </w:tc>
        <w:tc>
          <w:tcPr>
            <w:tcW w:w="1417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55.02124280575025</w:t>
            </w:r>
          </w:p>
        </w:tc>
        <w:tc>
          <w:tcPr>
            <w:tcW w:w="1418" w:type="dxa"/>
            <w:gridSpan w:val="2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57.98927673158538</w:t>
            </w:r>
          </w:p>
        </w:tc>
        <w:tc>
          <w:tcPr>
            <w:tcW w:w="1135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рабочий поселок Кропачево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улица Паровозная 10</w:t>
            </w:r>
          </w:p>
        </w:tc>
        <w:tc>
          <w:tcPr>
            <w:tcW w:w="155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Покрытие- Асфальтобетонное;                                    площадь площадки 15м2;</w:t>
            </w:r>
          </w:p>
        </w:tc>
        <w:tc>
          <w:tcPr>
            <w:tcW w:w="99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4</w:t>
            </w:r>
          </w:p>
        </w:tc>
        <w:tc>
          <w:tcPr>
            <w:tcW w:w="99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9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354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Администрация Кропачевского городского поселения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ОГРН 1027400509806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Челябинская область, Ашинский район, рп. Кропачево, ул. Ленина, д .161</w:t>
            </w:r>
          </w:p>
        </w:tc>
        <w:tc>
          <w:tcPr>
            <w:tcW w:w="248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Жилищные, коммерческие</w:t>
            </w:r>
          </w:p>
        </w:tc>
      </w:tr>
      <w:tr>
        <w:trPr>
          <w:trHeight w:val="1575" w:hRule="atLeast"/>
        </w:trPr>
        <w:tc>
          <w:tcPr>
            <w:tcW w:w="533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16</w:t>
            </w:r>
          </w:p>
        </w:tc>
        <w:tc>
          <w:tcPr>
            <w:tcW w:w="1417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55.019048300203146</w:t>
            </w:r>
          </w:p>
        </w:tc>
        <w:tc>
          <w:tcPr>
            <w:tcW w:w="1418" w:type="dxa"/>
            <w:gridSpan w:val="2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58.00208159742187</w:t>
            </w:r>
          </w:p>
        </w:tc>
        <w:tc>
          <w:tcPr>
            <w:tcW w:w="1135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рабочий поселок Кропачево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улица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Пролетарская  213</w:t>
            </w:r>
          </w:p>
        </w:tc>
        <w:tc>
          <w:tcPr>
            <w:tcW w:w="155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Покрытие-щебень фракции 40-70 мм;                                    площадь площадки 48м2</w:t>
            </w:r>
          </w:p>
        </w:tc>
        <w:tc>
          <w:tcPr>
            <w:tcW w:w="99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3</w:t>
            </w:r>
          </w:p>
        </w:tc>
        <w:tc>
          <w:tcPr>
            <w:tcW w:w="99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993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1</w:t>
            </w:r>
          </w:p>
        </w:tc>
        <w:tc>
          <w:tcPr>
            <w:tcW w:w="354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Администрация Кропачевского городского поселения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ОГРН 1027400509806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Челябинская область, Ашинский район, рп. Кропачево, ул. Ленина, д .161</w:t>
            </w:r>
          </w:p>
        </w:tc>
        <w:tc>
          <w:tcPr>
            <w:tcW w:w="248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Жилищные</w:t>
            </w:r>
          </w:p>
        </w:tc>
      </w:tr>
      <w:tr>
        <w:trPr>
          <w:trHeight w:val="1905" w:hRule="atLeast"/>
        </w:trPr>
        <w:tc>
          <w:tcPr>
            <w:tcW w:w="533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17</w:t>
            </w:r>
          </w:p>
        </w:tc>
        <w:tc>
          <w:tcPr>
            <w:tcW w:w="1417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55.0215571771915</w:t>
            </w:r>
          </w:p>
        </w:tc>
        <w:tc>
          <w:tcPr>
            <w:tcW w:w="1418" w:type="dxa"/>
            <w:gridSpan w:val="2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57.98106380758152</w:t>
            </w:r>
          </w:p>
        </w:tc>
        <w:tc>
          <w:tcPr>
            <w:tcW w:w="1135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рабочий поселок Кропачево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улица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примерно в 300 м на северо-запад от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Трактовая 17</w:t>
            </w:r>
          </w:p>
        </w:tc>
        <w:tc>
          <w:tcPr>
            <w:tcW w:w="155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Покрытие-щебень фракции 40-70 мм;                                    площадь площадки 48м2</w:t>
            </w:r>
          </w:p>
        </w:tc>
        <w:tc>
          <w:tcPr>
            <w:tcW w:w="99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3</w:t>
            </w:r>
          </w:p>
        </w:tc>
        <w:tc>
          <w:tcPr>
            <w:tcW w:w="99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993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1</w:t>
            </w:r>
          </w:p>
        </w:tc>
        <w:tc>
          <w:tcPr>
            <w:tcW w:w="354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Администрация Кропачевского городского поселения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ОГРН 1027400509806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Челябинская область, Ашинский район, рп. Кропачево, ул. Ленина, д .161</w:t>
            </w:r>
          </w:p>
        </w:tc>
        <w:tc>
          <w:tcPr>
            <w:tcW w:w="248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Жилищные</w:t>
            </w:r>
          </w:p>
        </w:tc>
      </w:tr>
      <w:tr>
        <w:trPr>
          <w:trHeight w:val="1615" w:hRule="atLeast"/>
        </w:trPr>
        <w:tc>
          <w:tcPr>
            <w:tcW w:w="533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0"/>
                <w:szCs w:val="20"/>
                <w:lang w:val="ru-RU" w:bidi="ar-SA"/>
              </w:rPr>
              <w:t>18</w:t>
            </w:r>
          </w:p>
        </w:tc>
        <w:tc>
          <w:tcPr>
            <w:tcW w:w="1417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0"/>
                <w:szCs w:val="20"/>
                <w:lang w:val="ru-RU" w:bidi="ar-SA"/>
              </w:rPr>
              <w:t>55.01169</w:t>
            </w:r>
          </w:p>
        </w:tc>
        <w:tc>
          <w:tcPr>
            <w:tcW w:w="1418" w:type="dxa"/>
            <w:gridSpan w:val="2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0"/>
                <w:szCs w:val="20"/>
                <w:lang w:val="ru-RU" w:bidi="ar-SA"/>
              </w:rPr>
              <w:t>57.975143</w:t>
            </w:r>
          </w:p>
        </w:tc>
        <w:tc>
          <w:tcPr>
            <w:tcW w:w="1135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рабочий поселок Кропачево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улица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Молодежная, 8Б</w:t>
            </w:r>
          </w:p>
        </w:tc>
        <w:tc>
          <w:tcPr>
            <w:tcW w:w="155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0"/>
                <w:szCs w:val="20"/>
                <w:lang w:val="ru-RU" w:bidi="ar-SA"/>
              </w:rPr>
              <w:t>Покрытие – асфальт, ограждение – профнастил, площадь площадки 20 м2.</w:t>
            </w:r>
          </w:p>
        </w:tc>
        <w:tc>
          <w:tcPr>
            <w:tcW w:w="99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0"/>
                <w:szCs w:val="20"/>
                <w:lang w:val="ru-RU" w:bidi="ar-SA"/>
              </w:rPr>
              <w:t>3</w:t>
            </w:r>
          </w:p>
        </w:tc>
        <w:tc>
          <w:tcPr>
            <w:tcW w:w="99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9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354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Администрация Кропачевского городского поселения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ОГРН 1027400509806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Челябинская область, Ашинский район, рп. Кропачево, ул. Ленина, д .161</w:t>
            </w:r>
          </w:p>
        </w:tc>
        <w:tc>
          <w:tcPr>
            <w:tcW w:w="248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Жилищные</w:t>
            </w:r>
          </w:p>
        </w:tc>
      </w:tr>
      <w:tr>
        <w:trPr/>
        <w:tc>
          <w:tcPr>
            <w:tcW w:w="533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0"/>
                <w:szCs w:val="20"/>
                <w:lang w:val="ru-RU" w:bidi="ar-SA"/>
              </w:rPr>
              <w:t>19</w:t>
            </w:r>
          </w:p>
        </w:tc>
        <w:tc>
          <w:tcPr>
            <w:tcW w:w="1417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0"/>
                <w:szCs w:val="20"/>
                <w:lang w:val="ru-RU" w:bidi="ar-SA"/>
              </w:rPr>
              <w:t>55.002007</w:t>
            </w:r>
          </w:p>
        </w:tc>
        <w:tc>
          <w:tcPr>
            <w:tcW w:w="1418" w:type="dxa"/>
            <w:gridSpan w:val="2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0"/>
                <w:szCs w:val="20"/>
                <w:lang w:val="ru-RU" w:bidi="ar-SA"/>
              </w:rPr>
              <w:t>57.985401</w:t>
            </w:r>
          </w:p>
        </w:tc>
        <w:tc>
          <w:tcPr>
            <w:tcW w:w="1135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рабочий поселок Кропачево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улица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Ленина, 1</w:t>
            </w:r>
          </w:p>
        </w:tc>
        <w:tc>
          <w:tcPr>
            <w:tcW w:w="155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0"/>
                <w:szCs w:val="20"/>
                <w:lang w:val="ru-RU" w:bidi="ar-SA"/>
              </w:rPr>
              <w:t>Покрытие – асфальт, ограждение – профнастил, площадь площадки 20 м2.</w:t>
            </w:r>
          </w:p>
        </w:tc>
        <w:tc>
          <w:tcPr>
            <w:tcW w:w="99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99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0"/>
                <w:szCs w:val="20"/>
                <w:lang w:val="ru-RU" w:bidi="ar-SA"/>
              </w:rPr>
              <w:t>3</w:t>
            </w:r>
          </w:p>
        </w:tc>
        <w:tc>
          <w:tcPr>
            <w:tcW w:w="9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354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Администрация Кропачевского городского поселения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ОГРН 1027400509806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Челябинская область, Ашинский район, рп. Кропачево, ул. Ленина, д .161</w:t>
            </w:r>
          </w:p>
        </w:tc>
        <w:tc>
          <w:tcPr>
            <w:tcW w:w="248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Жилищные</w:t>
            </w:r>
          </w:p>
        </w:tc>
      </w:tr>
      <w:tr>
        <w:trPr/>
        <w:tc>
          <w:tcPr>
            <w:tcW w:w="533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0"/>
                <w:szCs w:val="20"/>
                <w:lang w:val="ru-RU" w:bidi="ar-SA"/>
              </w:rPr>
              <w:t>20</w:t>
            </w:r>
          </w:p>
        </w:tc>
        <w:tc>
          <w:tcPr>
            <w:tcW w:w="1417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0"/>
                <w:szCs w:val="20"/>
                <w:lang w:val="ru-RU" w:bidi="ar-SA"/>
              </w:rPr>
              <w:t>55.018441</w:t>
            </w:r>
          </w:p>
        </w:tc>
        <w:tc>
          <w:tcPr>
            <w:tcW w:w="1418" w:type="dxa"/>
            <w:gridSpan w:val="2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0"/>
                <w:szCs w:val="20"/>
                <w:lang w:val="ru-RU" w:bidi="ar-SA"/>
              </w:rPr>
              <w:t>57.997859</w:t>
            </w:r>
          </w:p>
        </w:tc>
        <w:tc>
          <w:tcPr>
            <w:tcW w:w="1135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рабочий поселок Кропачево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улица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Советская, 179</w:t>
            </w:r>
          </w:p>
        </w:tc>
        <w:tc>
          <w:tcPr>
            <w:tcW w:w="155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0"/>
                <w:szCs w:val="20"/>
                <w:lang w:val="ru-RU" w:bidi="ar-SA"/>
              </w:rPr>
              <w:t>Покрытие – асфальт, ограждение – профнастил, площадь площадки 20 м2.</w:t>
            </w:r>
          </w:p>
        </w:tc>
        <w:tc>
          <w:tcPr>
            <w:tcW w:w="99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0"/>
                <w:szCs w:val="20"/>
                <w:lang w:val="ru-RU" w:bidi="ar-SA"/>
              </w:rPr>
              <w:t>3</w:t>
            </w:r>
          </w:p>
        </w:tc>
        <w:tc>
          <w:tcPr>
            <w:tcW w:w="99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9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354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Администрация Кропачевского городского поселения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ОГРН 1027400509806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Челябинская область, Ашинский район, рп. Кропачево, ул. Ленина, д .161</w:t>
            </w:r>
          </w:p>
        </w:tc>
        <w:tc>
          <w:tcPr>
            <w:tcW w:w="248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Жилищные</w:t>
            </w:r>
          </w:p>
        </w:tc>
      </w:tr>
      <w:tr>
        <w:trPr/>
        <w:tc>
          <w:tcPr>
            <w:tcW w:w="533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0"/>
                <w:szCs w:val="20"/>
                <w:lang w:val="ru-RU" w:bidi="ar-SA"/>
              </w:rPr>
              <w:t>21</w:t>
            </w:r>
          </w:p>
        </w:tc>
        <w:tc>
          <w:tcPr>
            <w:tcW w:w="1417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0"/>
                <w:szCs w:val="20"/>
                <w:lang w:val="ru-RU" w:bidi="ar-SA"/>
              </w:rPr>
              <w:t>55.023905</w:t>
            </w:r>
          </w:p>
        </w:tc>
        <w:tc>
          <w:tcPr>
            <w:tcW w:w="1418" w:type="dxa"/>
            <w:gridSpan w:val="2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0"/>
                <w:szCs w:val="20"/>
                <w:lang w:val="ru-RU" w:bidi="ar-SA"/>
              </w:rPr>
              <w:t>60,136212</w:t>
            </w:r>
          </w:p>
        </w:tc>
        <w:tc>
          <w:tcPr>
            <w:tcW w:w="1135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рабочий поселок Кропачево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улица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Вокзальная, 23</w:t>
            </w:r>
          </w:p>
        </w:tc>
        <w:tc>
          <w:tcPr>
            <w:tcW w:w="155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0"/>
                <w:szCs w:val="20"/>
                <w:lang w:val="ru-RU" w:bidi="ar-SA"/>
              </w:rPr>
              <w:t>Покрытие – бетон, ограждение – профнастил, площадь площадки 3 м2.</w:t>
            </w:r>
          </w:p>
        </w:tc>
        <w:tc>
          <w:tcPr>
            <w:tcW w:w="99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0"/>
                <w:szCs w:val="20"/>
                <w:lang w:val="ru-RU" w:bidi="ar-SA"/>
              </w:rPr>
              <w:t>1</w:t>
            </w:r>
          </w:p>
        </w:tc>
        <w:tc>
          <w:tcPr>
            <w:tcW w:w="99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993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354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Челябинский региональный центр связи-структурное подразделение Челябинской дирекции связи – структурное подразделение Центральной станции связи – филиал ОАО «РЖД»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ОГРН 1037739877295</w:t>
            </w:r>
          </w:p>
        </w:tc>
        <w:tc>
          <w:tcPr>
            <w:tcW w:w="248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коммерческие</w:t>
            </w:r>
          </w:p>
        </w:tc>
      </w:tr>
      <w:tr>
        <w:trPr/>
        <w:tc>
          <w:tcPr>
            <w:tcW w:w="533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22</w:t>
            </w:r>
          </w:p>
        </w:tc>
        <w:tc>
          <w:tcPr>
            <w:tcW w:w="1417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55.021774</w:t>
            </w:r>
          </w:p>
        </w:tc>
        <w:tc>
          <w:tcPr>
            <w:tcW w:w="1418" w:type="dxa"/>
            <w:gridSpan w:val="2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57.991343</w:t>
            </w:r>
          </w:p>
        </w:tc>
        <w:tc>
          <w:tcPr>
            <w:tcW w:w="1135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рабочий поселок Кропачево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улица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Вокзальная, 1</w:t>
            </w:r>
          </w:p>
        </w:tc>
        <w:tc>
          <w:tcPr>
            <w:tcW w:w="155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Покрытие – бетон, ограждение – отсутствует, площадь площадки 1,0 м2, вид площадки – закрытая.</w:t>
            </w:r>
          </w:p>
        </w:tc>
        <w:tc>
          <w:tcPr>
            <w:tcW w:w="99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1</w:t>
            </w:r>
          </w:p>
        </w:tc>
        <w:tc>
          <w:tcPr>
            <w:tcW w:w="99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993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</w:r>
          </w:p>
        </w:tc>
        <w:tc>
          <w:tcPr>
            <w:tcW w:w="354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Сервисное локомотивное депо «Таганай» Южно-Уральского управления сервиса ООО «СТМ-сервис» ИНН 6672337623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ОГРН 1116672008661</w:t>
            </w:r>
          </w:p>
        </w:tc>
        <w:tc>
          <w:tcPr>
            <w:tcW w:w="248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коммерческие</w:t>
            </w:r>
          </w:p>
        </w:tc>
      </w:tr>
    </w:tbl>
    <w:p>
      <w:pPr>
        <w:pStyle w:val="Normal"/>
        <w:spacing w:before="0" w:after="0"/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</w:r>
    </w:p>
    <w:p>
      <w:pPr>
        <w:pStyle w:val="Normal"/>
        <w:spacing w:before="0" w:after="0"/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</w:r>
    </w:p>
    <w:p>
      <w:pPr>
        <w:pStyle w:val="Normal"/>
        <w:spacing w:before="0" w:after="0"/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</w:r>
    </w:p>
    <w:p>
      <w:pPr>
        <w:pStyle w:val="Normal"/>
        <w:spacing w:before="0" w:after="0"/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</w:r>
    </w:p>
    <w:p>
      <w:pPr>
        <w:pStyle w:val="Normal"/>
        <w:spacing w:before="0" w:after="0"/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</w:r>
    </w:p>
    <w:p>
      <w:pPr>
        <w:pStyle w:val="Normal"/>
        <w:spacing w:before="0" w:after="0"/>
        <w:jc w:val="right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cs="Times New Roman" w:ascii="Times New Roman" w:hAnsi="Times New Roman"/>
          <w:color w:val="000000"/>
          <w:sz w:val="20"/>
          <w:szCs w:val="20"/>
        </w:rPr>
      </w:r>
    </w:p>
    <w:p>
      <w:pPr>
        <w:pStyle w:val="Normal"/>
        <w:spacing w:before="0" w:after="0"/>
        <w:jc w:val="right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cs="Times New Roman" w:ascii="Times New Roman" w:hAnsi="Times New Roman"/>
          <w:color w:val="000000"/>
          <w:sz w:val="20"/>
          <w:szCs w:val="20"/>
        </w:rPr>
      </w:r>
    </w:p>
    <w:p>
      <w:pPr>
        <w:pStyle w:val="Normal"/>
        <w:spacing w:before="0" w:after="0"/>
        <w:jc w:val="right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cs="Times New Roman" w:ascii="Times New Roman" w:hAnsi="Times New Roman"/>
          <w:color w:val="000000"/>
          <w:sz w:val="20"/>
          <w:szCs w:val="20"/>
        </w:rPr>
      </w:r>
    </w:p>
    <w:p>
      <w:pPr>
        <w:pStyle w:val="Normal"/>
        <w:spacing w:before="0" w:after="0"/>
        <w:jc w:val="right"/>
        <w:rPr>
          <w:rFonts w:ascii="Times New Roman" w:hAnsi="Times New Roman" w:cs="Times New Roman"/>
          <w:color w:val="000000"/>
          <w:sz w:val="20"/>
          <w:szCs w:val="20"/>
        </w:rPr>
      </w:pPr>
      <w:bookmarkStart w:id="0" w:name="_GoBack"/>
      <w:bookmarkEnd w:id="0"/>
      <w:r>
        <w:rPr>
          <w:rFonts w:cs="Times New Roman" w:ascii="Times New Roman" w:hAnsi="Times New Roman"/>
          <w:color w:val="000000"/>
          <w:sz w:val="20"/>
          <w:szCs w:val="20"/>
        </w:rPr>
        <w:t xml:space="preserve">Приложение 2                                                                      </w:t>
      </w:r>
    </w:p>
    <w:p>
      <w:pPr>
        <w:pStyle w:val="Normal"/>
        <w:spacing w:before="0" w:after="0"/>
        <w:jc w:val="right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cs="Times New Roman" w:ascii="Times New Roman" w:hAnsi="Times New Roman"/>
          <w:color w:val="000000"/>
          <w:sz w:val="20"/>
          <w:szCs w:val="20"/>
        </w:rPr>
        <w:t xml:space="preserve"> </w:t>
      </w:r>
      <w:r>
        <w:rPr>
          <w:rFonts w:cs="Times New Roman" w:ascii="Times New Roman" w:hAnsi="Times New Roman"/>
          <w:color w:val="000000"/>
          <w:sz w:val="20"/>
          <w:szCs w:val="20"/>
        </w:rPr>
        <w:t xml:space="preserve">к постановлению администрации                      </w:t>
      </w:r>
    </w:p>
    <w:p>
      <w:pPr>
        <w:pStyle w:val="Normal"/>
        <w:spacing w:before="0" w:after="0"/>
        <w:jc w:val="right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cs="Times New Roman" w:ascii="Times New Roman" w:hAnsi="Times New Roman"/>
          <w:color w:val="000000"/>
          <w:sz w:val="20"/>
          <w:szCs w:val="20"/>
        </w:rPr>
        <w:t xml:space="preserve">Кропачевского городского поселения                                        </w:t>
      </w:r>
    </w:p>
    <w:p>
      <w:pPr>
        <w:pStyle w:val="Normal"/>
        <w:spacing w:before="0" w:after="0"/>
        <w:jc w:val="right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cs="Times New Roman" w:ascii="Times New Roman" w:hAnsi="Times New Roman"/>
          <w:color w:val="000000"/>
          <w:sz w:val="20"/>
          <w:szCs w:val="20"/>
        </w:rPr>
        <w:t xml:space="preserve">от 21.11.2023 №74 </w:t>
      </w:r>
    </w:p>
    <w:p>
      <w:pPr>
        <w:pStyle w:val="Normal"/>
        <w:tabs>
          <w:tab w:val="clear" w:pos="708"/>
          <w:tab w:val="left" w:pos="1306" w:leader="none"/>
          <w:tab w:val="right" w:pos="14853" w:leader="none"/>
        </w:tabs>
        <w:rPr>
          <w:rFonts w:ascii="Times New Roman" w:hAnsi="Times New Roman" w:cs="Times New Roman"/>
        </w:rPr>
      </w:pPr>
      <w:r>
        <w:rPr/>
        <w:drawing>
          <wp:inline distT="0" distB="0" distL="0" distR="0">
            <wp:extent cx="9429750" cy="4819650"/>
            <wp:effectExtent l="0" t="0" r="0" b="0"/>
            <wp:docPr id="2" name="Рисунок 9" descr="Рисунок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9" descr="Рисунок3.png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0" cy="481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tabs>
          <w:tab w:val="clear" w:pos="708"/>
          <w:tab w:val="left" w:pos="1306" w:leader="none"/>
          <w:tab w:val="right" w:pos="14853" w:leader="none"/>
        </w:tabs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</w:r>
    </w:p>
    <w:p>
      <w:pPr>
        <w:pStyle w:val="Normal"/>
        <w:tabs>
          <w:tab w:val="clear" w:pos="708"/>
          <w:tab w:val="left" w:pos="1306" w:leader="none"/>
          <w:tab w:val="right" w:pos="14853" w:leader="none"/>
        </w:tabs>
        <w:rPr/>
      </w:pPr>
      <w:r>
        <w:rPr/>
      </w:r>
    </w:p>
    <w:p>
      <w:pPr>
        <w:pStyle w:val="Normal"/>
        <w:tabs>
          <w:tab w:val="clear" w:pos="708"/>
          <w:tab w:val="left" w:pos="1306" w:leader="none"/>
          <w:tab w:val="right" w:pos="14853" w:leader="none"/>
        </w:tabs>
        <w:rPr>
          <w:rFonts w:ascii="Times New Roman" w:hAnsi="Times New Roman" w:cs="Times New Roman"/>
        </w:rPr>
      </w:pPr>
      <w:r>
        <w:rPr/>
        <w:drawing>
          <wp:inline distT="0" distB="0" distL="0" distR="0">
            <wp:extent cx="9239250" cy="4591050"/>
            <wp:effectExtent l="0" t="0" r="0" b="0"/>
            <wp:docPr id="3" name="Рисунок 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5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rcRect l="19687" t="24791" r="0" b="60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59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tabs>
          <w:tab w:val="clear" w:pos="708"/>
          <w:tab w:val="left" w:pos="1306" w:leader="none"/>
          <w:tab w:val="right" w:pos="14853" w:leader="none"/>
        </w:tabs>
        <w:rPr>
          <w:rFonts w:ascii="Times New Roman" w:hAnsi="Times New Roman" w:cs="Times New Roman"/>
        </w:rPr>
      </w:pPr>
      <w:r>
        <w:rPr/>
        <w:drawing>
          <wp:inline distT="0" distB="0" distL="0" distR="0">
            <wp:extent cx="9431655" cy="5106035"/>
            <wp:effectExtent l="0" t="0" r="0" b="0"/>
            <wp:docPr id="4" name="Рисунок 10" descr="Рисунок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10" descr="Рисунок4.pn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1655" cy="510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9431655" cy="5130800"/>
            <wp:effectExtent l="0" t="0" r="0" b="0"/>
            <wp:docPr id="5" name="Рисунок 11" descr="Рисунок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11" descr="Рисунок5.pn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1655" cy="51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tabs>
          <w:tab w:val="clear" w:pos="708"/>
          <w:tab w:val="left" w:pos="1306" w:leader="none"/>
          <w:tab w:val="right" w:pos="14853" w:leader="none"/>
        </w:tabs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</w:r>
    </w:p>
    <w:p>
      <w:pPr>
        <w:pStyle w:val="Normal"/>
        <w:tabs>
          <w:tab w:val="clear" w:pos="708"/>
          <w:tab w:val="left" w:pos="1306" w:leader="none"/>
          <w:tab w:val="right" w:pos="14853" w:leader="none"/>
        </w:tabs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</w:r>
    </w:p>
    <w:p>
      <w:pPr>
        <w:pStyle w:val="Normal"/>
        <w:tabs>
          <w:tab w:val="clear" w:pos="708"/>
          <w:tab w:val="left" w:pos="1306" w:leader="none"/>
          <w:tab w:val="right" w:pos="14853" w:leader="none"/>
        </w:tabs>
        <w:rPr>
          <w:rFonts w:ascii="Times New Roman" w:hAnsi="Times New Roman" w:cs="Times New Roman"/>
        </w:rPr>
      </w:pPr>
      <w:r>
        <w:rPr/>
        <w:drawing>
          <wp:inline distT="0" distB="0" distL="0" distR="0">
            <wp:extent cx="9389745" cy="5135245"/>
            <wp:effectExtent l="0" t="0" r="0" b="0"/>
            <wp:docPr id="6" name="Рисунок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1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17482" t="16031" r="-59" b="3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9745" cy="5135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tabs>
          <w:tab w:val="clear" w:pos="708"/>
          <w:tab w:val="left" w:pos="1306" w:leader="none"/>
          <w:tab w:val="right" w:pos="14853" w:leader="none"/>
        </w:tabs>
        <w:rPr>
          <w:rFonts w:ascii="Times New Roman" w:hAnsi="Times New Roman" w:cs="Times New Roman"/>
        </w:rPr>
      </w:pPr>
      <w:r>
        <w:rPr/>
        <w:drawing>
          <wp:inline distT="0" distB="0" distL="0" distR="0">
            <wp:extent cx="9420225" cy="5135245"/>
            <wp:effectExtent l="0" t="0" r="0" b="0"/>
            <wp:docPr id="7" name="Рисунок 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4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17500" t="16430" r="404" b="40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225" cy="5135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tabs>
          <w:tab w:val="clear" w:pos="708"/>
          <w:tab w:val="left" w:pos="13965" w:leader="none"/>
        </w:tabs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  <w:tab/>
      </w:r>
    </w:p>
    <w:p>
      <w:pPr>
        <w:pStyle w:val="Normal"/>
        <w:tabs>
          <w:tab w:val="clear" w:pos="708"/>
          <w:tab w:val="left" w:pos="13965" w:leader="none"/>
        </w:tabs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</w:r>
    </w:p>
    <w:p>
      <w:pPr>
        <w:pStyle w:val="Normal"/>
        <w:tabs>
          <w:tab w:val="clear" w:pos="708"/>
          <w:tab w:val="left" w:pos="13965" w:leader="none"/>
        </w:tabs>
        <w:rPr>
          <w:rFonts w:ascii="Times New Roman" w:hAnsi="Times New Roman" w:cs="Times New Roman"/>
        </w:rPr>
      </w:pPr>
      <w:r>
        <w:rPr/>
        <w:drawing>
          <wp:inline distT="0" distB="0" distL="0" distR="0">
            <wp:extent cx="9403715" cy="5135245"/>
            <wp:effectExtent l="0" t="0" r="0" b="0"/>
            <wp:docPr id="8" name="Рисунок 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17492" t="15629" r="0" b="42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3715" cy="5135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tabs>
          <w:tab w:val="clear" w:pos="708"/>
          <w:tab w:val="left" w:pos="11637" w:leader="none"/>
        </w:tabs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  <w:tab/>
      </w:r>
    </w:p>
    <w:p>
      <w:pPr>
        <w:pStyle w:val="Normal"/>
        <w:tabs>
          <w:tab w:val="clear" w:pos="708"/>
          <w:tab w:val="left" w:pos="11637" w:leader="none"/>
        </w:tabs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</w:r>
    </w:p>
    <w:p>
      <w:pPr>
        <w:pStyle w:val="Normal"/>
        <w:tabs>
          <w:tab w:val="clear" w:pos="708"/>
          <w:tab w:val="left" w:pos="11637" w:leader="none"/>
        </w:tabs>
        <w:rPr>
          <w:rFonts w:ascii="Times New Roman" w:hAnsi="Times New Roman" w:cs="Times New Roman"/>
        </w:rPr>
      </w:pPr>
      <w:r>
        <w:rPr/>
        <w:drawing>
          <wp:inline distT="0" distB="0" distL="0" distR="0">
            <wp:extent cx="9403715" cy="5135245"/>
            <wp:effectExtent l="0" t="0" r="0" b="0"/>
            <wp:docPr id="9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17264" t="16031" r="240" b="38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3715" cy="5135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tabs>
          <w:tab w:val="clear" w:pos="708"/>
          <w:tab w:val="left" w:pos="8523" w:leader="none"/>
        </w:tabs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  <w:tab/>
      </w:r>
    </w:p>
    <w:p>
      <w:pPr>
        <w:pStyle w:val="Normal"/>
        <w:tabs>
          <w:tab w:val="clear" w:pos="708"/>
          <w:tab w:val="left" w:pos="8523" w:leader="none"/>
        </w:tabs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</w:r>
    </w:p>
    <w:p>
      <w:pPr>
        <w:pStyle w:val="Normal"/>
        <w:tabs>
          <w:tab w:val="clear" w:pos="708"/>
          <w:tab w:val="left" w:pos="8523" w:leader="none"/>
        </w:tabs>
        <w:rPr/>
      </w:pPr>
      <w:r>
        <w:rPr/>
      </w:r>
    </w:p>
    <w:p>
      <w:pPr>
        <w:pStyle w:val="Normal"/>
        <w:tabs>
          <w:tab w:val="clear" w:pos="708"/>
          <w:tab w:val="left" w:pos="8523" w:leader="none"/>
        </w:tabs>
        <w:rPr/>
      </w:pPr>
      <w:r>
        <w:rPr/>
        <w:drawing>
          <wp:inline distT="0" distB="0" distL="0" distR="0">
            <wp:extent cx="9039225" cy="4943475"/>
            <wp:effectExtent l="0" t="0" r="0" b="0"/>
            <wp:docPr id="10" name="Рисунок 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4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17982" t="24511" r="0" b="65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9225" cy="494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tabs>
          <w:tab w:val="clear" w:pos="708"/>
          <w:tab w:val="left" w:pos="8523" w:leader="none"/>
        </w:tabs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</w:r>
    </w:p>
    <w:p>
      <w:pPr>
        <w:pStyle w:val="Normal"/>
        <w:jc w:val="both"/>
        <w:rPr/>
      </w:pPr>
      <w:r>
        <w:rPr/>
      </w:r>
    </w:p>
    <w:p>
      <w:pPr>
        <w:pStyle w:val="Normal"/>
        <w:jc w:val="both"/>
        <w:rPr>
          <w:rFonts w:ascii="Times New Roman" w:hAnsi="Times New Roman" w:cs="Times New Roman"/>
        </w:rPr>
      </w:pPr>
      <w:r>
        <w:rPr/>
        <w:drawing>
          <wp:inline distT="0" distB="0" distL="0" distR="0">
            <wp:extent cx="9048750" cy="4629150"/>
            <wp:effectExtent l="0" t="0" r="0" b="0"/>
            <wp:docPr id="11" name="Рисунок 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5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17982" t="24511" r="0" b="54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</w:r>
    </w:p>
    <w:p>
      <w:pPr>
        <w:pStyle w:val="Normal"/>
        <w:jc w:val="center"/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>
          <w:rFonts w:ascii="Times New Roman" w:hAnsi="Times New Roman" w:cs="Times New Roman"/>
        </w:rPr>
      </w:pPr>
      <w:r>
        <w:rPr/>
        <mc:AlternateContent>
          <mc:Choice Requires="wps">
            <w:drawing>
              <wp:anchor behindDoc="0" distT="0" distB="0" distL="114300" distR="114300" simplePos="0" locked="0" layoutInCell="1" allowOverlap="1" relativeHeight="15">
                <wp:simplePos x="0" y="0"/>
                <wp:positionH relativeFrom="column">
                  <wp:posOffset>6385560</wp:posOffset>
                </wp:positionH>
                <wp:positionV relativeFrom="paragraph">
                  <wp:posOffset>1520825</wp:posOffset>
                </wp:positionV>
                <wp:extent cx="1209675" cy="314325"/>
                <wp:effectExtent l="69215" t="1270" r="635" b="19685"/>
                <wp:wrapNone/>
                <wp:docPr id="12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9600" cy="314280"/>
                        </a:xfrm>
                        <a:prstGeom prst="wedgeRoundRectCallout">
                          <a:avLst>
                            <a:gd name="adj1" fmla="val -55615"/>
                            <a:gd name="adj2" fmla="val 56060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1"/>
                              <w:spacing w:before="0" w:after="200"/>
                              <w:rPr/>
                            </w:pPr>
                            <w:r>
                              <w:rPr/>
                              <w:t>Вокзальная 23</w:t>
                            </w:r>
                          </w:p>
                        </w:txbxContent>
                      </wps:txbx>
                      <wps:bodyPr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17" coordsize="21600,21600" o:spt="17" adj="3600,13500,-4500" path="m0@31qy@37@38l@9,l@18@26l@10,l@32,qx@39@37l21600@13l@20@28l21600@14l21600@33qy@40@41l@10,21600l@22@30l@9,21600l@31,21600qx@38@40l0@14l@16@24l0@13xe">
                <v:stroke joinstyle="miter"/>
                <v:formulas>
                  <v:f eqn="val #2"/>
                  <v:f eqn="val #1"/>
                  <v:f eqn="sum 10800 @0 0"/>
                  <v:f eqn="sum 10800 @1 0"/>
                  <v:f eqn="abs @1"/>
                  <v:f eqn="abs @0"/>
                  <v:f eqn="sum @4 0 @5"/>
                  <v:f eqn="if @0 7 2"/>
                  <v:f eqn="if @0 10 5"/>
                  <v:f eqn="prod 5400 @7 3"/>
                  <v:f eqn="prod 5400 @8 3"/>
                  <v:f eqn="if @1 7 2"/>
                  <v:f eqn="if @1 10 5"/>
                  <v:f eqn="prod 5400 @11 3"/>
                  <v:f eqn="prod 5400 @12 3"/>
                  <v:f eqn="if @0 0 @2"/>
                  <v:f eqn="if @6 0 @15"/>
                  <v:f eqn="if @1 @9 @2"/>
                  <v:f eqn="if @6 @17 @9"/>
                  <v:f eqn="if @0 @2 width"/>
                  <v:f eqn="if @6 width @19"/>
                  <v:f eqn="if @1 @2 @9"/>
                  <v:f eqn="if @6 @21 @9"/>
                  <v:f eqn="if @0 @13 @3"/>
                  <v:f eqn="if @6 @13 @23"/>
                  <v:f eqn="if @1 0 @3"/>
                  <v:f eqn="if @6 @25 0"/>
                  <v:f eqn="if @0 @3 @13"/>
                  <v:f eqn="if @6 @13 @27"/>
                  <v:f eqn="if @1 @3 height"/>
                  <v:f eqn="if @6 @29 height"/>
                  <v:f eqn="val #0"/>
                  <v:f eqn="sum width 0 @31"/>
                  <v:f eqn="sum height 0 @31"/>
                  <v:f eqn="prod @31 2929 10000"/>
                  <v:f eqn="sum width 0 @34"/>
                  <v:f eqn="sum height 0 @34"/>
                  <v:f eqn="sum @31 0 0"/>
                  <v:f eqn="sum 0 @31 @31"/>
                  <v:f eqn="sum @31 @32 0"/>
                  <v:f eqn="sum 0 21600 @31"/>
                  <v:f eqn="sum @31 @33 0"/>
                </v:formulas>
                <v:path gradientshapeok="t" o:connecttype="rect" textboxrect="@34,@34,@35,@36"/>
                <v:handles>
                  <v:h position="@2,@3"/>
                </v:handles>
              </v:shapetype>
              <v:shape id="shape_0" fillcolor="white" stroked="t" o:allowincell="f" style="position:absolute;margin-left:502.8pt;margin-top:119.75pt;width:95.2pt;height:24.7pt;mso-wrap-style:none;v-text-anchor:top" type="_x0000_t17">
                <v:fill o:detectmouseclick="t" type="solid" color2="black"/>
                <v:stroke color="black" joinstyle="miter" endcap="flat"/>
                <v:textbox>
                  <w:txbxContent>
                    <w:p>
                      <w:pPr>
                        <w:pStyle w:val="Style21"/>
                        <w:spacing w:before="0" w:after="200"/>
                        <w:rPr/>
                      </w:pPr>
                      <w:r>
                        <w:rPr/>
                        <w:t>Вокзальная 23</w:t>
                      </w:r>
                    </w:p>
                  </w:txbxContent>
                </v:textbox>
                <w10:wrap type="none"/>
              </v:shape>
            </w:pict>
          </mc:Fallback>
        </mc:AlternateContent>
        <w:drawing>
          <wp:inline distT="0" distB="0" distL="0" distR="0">
            <wp:extent cx="8048625" cy="4848225"/>
            <wp:effectExtent l="0" t="0" r="0" b="0"/>
            <wp:docPr id="13" name="Рисунок 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3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21846" t="33326" r="22831" b="71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8625" cy="484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</w:r>
    </w:p>
    <w:p>
      <w:pPr>
        <w:pStyle w:val="Normal"/>
        <w:spacing w:before="0" w:after="200"/>
        <w:jc w:val="center"/>
        <w:rPr>
          <w:rFonts w:ascii="Times New Roman" w:hAnsi="Times New Roman" w:cs="Times New Roman"/>
        </w:rPr>
      </w:pPr>
      <w:r>
        <w:rPr/>
        <mc:AlternateContent>
          <mc:Choice Requires="wps">
            <w:drawing>
              <wp:anchor behindDoc="0" distT="0" distB="0" distL="114300" distR="114300" simplePos="0" locked="0" layoutInCell="1" allowOverlap="1" relativeHeight="17">
                <wp:simplePos x="0" y="0"/>
                <wp:positionH relativeFrom="column">
                  <wp:posOffset>5013960</wp:posOffset>
                </wp:positionH>
                <wp:positionV relativeFrom="paragraph">
                  <wp:posOffset>862965</wp:posOffset>
                </wp:positionV>
                <wp:extent cx="914400" cy="533400"/>
                <wp:effectExtent l="635" t="635" r="1270" b="170815"/>
                <wp:wrapNone/>
                <wp:docPr id="14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533520"/>
                        </a:xfrm>
                        <a:prstGeom prst="wedgeRectCallout">
                          <a:avLst>
                            <a:gd name="adj1" fmla="val -48958"/>
                            <a:gd name="adj2" fmla="val 81787"/>
                          </a:avLst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1"/>
                              <w:spacing w:before="0" w:after="200"/>
                              <w:rPr/>
                            </w:pPr>
                            <w:r>
                              <w:rPr/>
                              <w:t>Вокзальная, 1</w:t>
                            </w:r>
                          </w:p>
                        </w:txbxContent>
                      </wps:txbx>
                      <wps:bodyPr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61" coordsize="21600,21600" o:spt="61" adj="13500,-4500" path="m,l@11,l@20@28l@12,l21600,l21600@15l@22@30l21600@16l21600,21600l@12,21600l@24@32l@11,21600l,21600l0@16l@18@26l0@15xe">
                <v:stroke joinstyle="miter"/>
                <v:formulas>
                  <v:f eqn="val #1"/>
                  <v:f eqn="val #0"/>
                  <v:f eqn="sum 10800 @0 0"/>
                  <v:f eqn="sum 10800 @1 0"/>
                  <v:f eqn="sum @2 0 10800"/>
                  <v:f eqn="sum @3 0 10800"/>
                  <v:f eqn="abs @1"/>
                  <v:f eqn="abs @0"/>
                  <v:f eqn="sum @6 0 @7"/>
                  <v:f eqn="if @0 7 2"/>
                  <v:f eqn="if @0 10 5"/>
                  <v:f eqn="prod 5400 @9 3"/>
                  <v:f eqn="prod 5400 @10 3"/>
                  <v:f eqn="if @1 7 2"/>
                  <v:f eqn="if @1 10 5"/>
                  <v:f eqn="prod 5400 @13 3"/>
                  <v:f eqn="prod 5400 @14 3"/>
                  <v:f eqn="if @0 0 @2"/>
                  <v:f eqn="if @8 0 @17"/>
                  <v:f eqn="if @1 @11 @2"/>
                  <v:f eqn="if @8 @19 @11"/>
                  <v:f eqn="if @0 @2 width"/>
                  <v:f eqn="if @8 width @21"/>
                  <v:f eqn="if @1 @2 @11"/>
                  <v:f eqn="if @8 @23 @11"/>
                  <v:f eqn="if @0 @15 @3"/>
                  <v:f eqn="if @8 @15 @25"/>
                  <v:f eqn="if @1 0 @3"/>
                  <v:f eqn="if @8 @27 0"/>
                  <v:f eqn="if @0 @3 @15"/>
                  <v:f eqn="if @8 @15 @29"/>
                  <v:f eqn="if @1 @3 height"/>
                  <v:f eqn="if @8 @31 height"/>
                </v:formulas>
                <v:path gradientshapeok="t" o:connecttype="rect" textboxrect="0,0,21600,21600"/>
                <v:handles>
                  <v:h position="@2,@3"/>
                </v:handles>
              </v:shapetype>
              <v:shape id="shape_0" fillcolor="white" stroked="t" o:allowincell="f" style="position:absolute;margin-left:394.8pt;margin-top:67.95pt;width:71.95pt;height:41.95pt;mso-wrap-style:none;v-text-anchor:top" type="_x0000_t61">
                <v:fill o:detectmouseclick="t" type="solid" color2="black"/>
                <v:stroke color="black" joinstyle="miter" endcap="flat"/>
                <v:textbox>
                  <w:txbxContent>
                    <w:p>
                      <w:pPr>
                        <w:pStyle w:val="Style21"/>
                        <w:spacing w:before="0" w:after="200"/>
                        <w:rPr/>
                      </w:pPr>
                      <w:r>
                        <w:rPr/>
                        <w:t>Вокзальная, 1</w:t>
                      </w:r>
                    </w:p>
                  </w:txbxContent>
                </v:textbox>
                <w10:wrap type="none"/>
              </v:shape>
            </w:pict>
          </mc:Fallback>
        </mc:AlternateContent>
        <w:drawing>
          <wp:inline distT="0" distB="0" distL="0" distR="0">
            <wp:extent cx="7639050" cy="5362575"/>
            <wp:effectExtent l="0" t="0" r="0" b="0"/>
            <wp:docPr id="15" name="Рисунок 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6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0" cy="536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type w:val="nextPage"/>
      <w:pgSz w:orient="landscape" w:w="16838" w:h="11906"/>
      <w:pgMar w:left="1134" w:right="851" w:gutter="0" w:header="0" w:top="1701" w:footer="0" w:bottom="1134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Times New Roman">
    <w:charset w:val="cc"/>
    <w:family w:val="roman"/>
    <w:pitch w:val="variable"/>
  </w:font>
  <w:font w:name="Tahoma">
    <w:charset w:val="cc"/>
    <w:family w:val="roman"/>
    <w:pitch w:val="variable"/>
  </w:font>
  <w:font w:name="Liberation Sans">
    <w:altName w:val="Arial"/>
    <w:charset w:val="cc"/>
    <w:family w:val="swiss"/>
    <w:pitch w:val="variable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/>
    </w:lvl>
    <w:lvl w:ilvl="1">
      <w:start w:val="1"/>
      <w:numFmt w:val="decimal"/>
      <w:lvlText w:val="%1.%2."/>
      <w:lvlJc w:val="left"/>
      <w:pPr>
        <w:tabs>
          <w:tab w:val="num" w:pos="0"/>
        </w:tabs>
        <w:ind w:left="765" w:hanging="405"/>
      </w:pPr>
      <w:rPr/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080" w:hanging="720"/>
      </w:pPr>
      <w:rPr/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080" w:hanging="720"/>
      </w:pPr>
      <w:rPr/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440" w:hanging="1080"/>
      </w:pPr>
      <w:rPr/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440" w:hanging="1080"/>
      </w:pPr>
      <w:rPr/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1800" w:hanging="1440"/>
      </w:pPr>
      <w:rPr/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1800" w:hanging="1440"/>
      </w:pPr>
      <w:rPr/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160" w:hanging="1800"/>
      </w:pPr>
      <w:rPr/>
    </w:lvl>
  </w:abstractNum>
  <w:abstractNum w:abstractNumId="2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</w:numbering>
</file>

<file path=word/settings.xml><?xml version="1.0" encoding="utf-8"?>
<w:settings xmlns:w="http://schemas.openxmlformats.org/wordprocessingml/2006/main">
  <w:zoom w:percent="100"/>
  <w:defaultTabStop w:val="708"/>
  <w:autoHyphenation w:val="true"/>
  <w:compat>
    <w:compatSetting w:name="compatibilityMode" w:uri="http://schemas.microsoft.com/office/word" w:val="12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ru-RU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682acc"/>
    <w:pPr>
      <w:widowControl/>
      <w:bidi w:val="0"/>
      <w:spacing w:lineRule="auto" w:line="276" w:before="0" w:after="200"/>
      <w:jc w:val="left"/>
    </w:pPr>
    <w:rPr>
      <w:rFonts w:eastAsia="" w:eastAsiaTheme="minorEastAsia" w:ascii="Calibri" w:hAnsi="Calibri" w:cs=""/>
      <w:color w:val="auto"/>
      <w:kern w:val="0"/>
      <w:sz w:val="22"/>
      <w:szCs w:val="22"/>
      <w:lang w:eastAsia="ru-RU" w:val="ru-RU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yle14" w:customStyle="1">
    <w:name w:val="Основной текст_"/>
    <w:basedOn w:val="DefaultParagraphFont"/>
    <w:link w:val="1"/>
    <w:qFormat/>
    <w:rsid w:val="00ae7a93"/>
    <w:rPr>
      <w:rFonts w:ascii="Times New Roman" w:hAnsi="Times New Roman"/>
      <w:shd w:fill="FFFFFF" w:val="clear"/>
    </w:rPr>
  </w:style>
  <w:style w:type="character" w:styleId="6pt0pt" w:customStyle="1">
    <w:name w:val="Основной текст + 6 pt;Интервал 0 pt"/>
    <w:basedOn w:val="Style14"/>
    <w:qFormat/>
    <w:rsid w:val="00ae7a93"/>
    <w:rPr>
      <w:rFonts w:ascii="Times New Roman" w:hAnsi="Times New Roman"/>
      <w:color w:val="000000"/>
      <w:spacing w:val="2"/>
      <w:w w:val="100"/>
      <w:sz w:val="12"/>
      <w:szCs w:val="12"/>
      <w:shd w:fill="FFFFFF" w:val="clear"/>
      <w:lang w:val="ru-RU"/>
    </w:rPr>
  </w:style>
  <w:style w:type="character" w:styleId="Style15" w:customStyle="1">
    <w:name w:val="Текст выноски Знак"/>
    <w:basedOn w:val="DefaultParagraphFont"/>
    <w:link w:val="BalloonText"/>
    <w:uiPriority w:val="99"/>
    <w:semiHidden/>
    <w:qFormat/>
    <w:rsid w:val="006e1b70"/>
    <w:rPr>
      <w:rFonts w:ascii="Tahoma" w:hAnsi="Tahoma" w:eastAsia="" w:cs="Tahoma" w:eastAsiaTheme="minorEastAsia"/>
      <w:sz w:val="16"/>
      <w:szCs w:val="16"/>
      <w:lang w:eastAsia="ru-RU"/>
    </w:rPr>
  </w:style>
  <w:style w:type="character" w:styleId="Style16" w:customStyle="1">
    <w:name w:val="Верхний колонтитул Знак"/>
    <w:basedOn w:val="DefaultParagraphFont"/>
    <w:uiPriority w:val="99"/>
    <w:qFormat/>
    <w:rsid w:val="006e1b70"/>
    <w:rPr>
      <w:rFonts w:eastAsia="" w:eastAsiaTheme="minorEastAsia"/>
      <w:lang w:eastAsia="ru-RU"/>
    </w:rPr>
  </w:style>
  <w:style w:type="character" w:styleId="Style17" w:customStyle="1">
    <w:name w:val="Нижний колонтитул Знак"/>
    <w:basedOn w:val="DefaultParagraphFont"/>
    <w:uiPriority w:val="99"/>
    <w:qFormat/>
    <w:rsid w:val="006e1b70"/>
    <w:rPr>
      <w:rFonts w:eastAsia="" w:eastAsiaTheme="minorEastAsia"/>
      <w:lang w:eastAsia="ru-RU"/>
    </w:rPr>
  </w:style>
  <w:style w:type="character" w:styleId="Hyperlink">
    <w:name w:val="Hyperlink"/>
    <w:basedOn w:val="DefaultParagraphFont"/>
    <w:uiPriority w:val="99"/>
    <w:unhideWhenUsed/>
    <w:rsid w:val="00314b17"/>
    <w:rPr>
      <w:color w:themeColor="hyperlink" w:val="0000FF"/>
      <w:u w:val="single"/>
    </w:rPr>
  </w:style>
  <w:style w:type="paragraph" w:styleId="Style18">
    <w:name w:val="Заголовок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Arial Unicode MS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cs="Arial Unicode M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styleId="Style19">
    <w:name w:val="Указатель"/>
    <w:basedOn w:val="Normal"/>
    <w:qFormat/>
    <w:pPr>
      <w:suppressLineNumbers/>
    </w:pPr>
    <w:rPr>
      <w:rFonts w:cs="Arial Unicode MS"/>
    </w:rPr>
  </w:style>
  <w:style w:type="paragraph" w:styleId="1" w:customStyle="1">
    <w:name w:val="Основной текст1"/>
    <w:basedOn w:val="Normal"/>
    <w:link w:val="Style14"/>
    <w:qFormat/>
    <w:rsid w:val="00ae7a93"/>
    <w:pPr>
      <w:widowControl w:val="false"/>
      <w:shd w:val="clear" w:color="auto" w:fill="FFFFFF"/>
      <w:spacing w:lineRule="auto" w:line="240" w:before="0" w:after="0"/>
    </w:pPr>
    <w:rPr>
      <w:rFonts w:ascii="Times New Roman" w:hAnsi="Times New Roman" w:eastAsia="Calibri" w:eastAsiaTheme="minorHAnsi"/>
      <w:lang w:eastAsia="en-US"/>
    </w:rPr>
  </w:style>
  <w:style w:type="paragraph" w:styleId="BalloonText">
    <w:name w:val="Balloon Text"/>
    <w:basedOn w:val="Normal"/>
    <w:link w:val="Style15"/>
    <w:uiPriority w:val="99"/>
    <w:semiHidden/>
    <w:unhideWhenUsed/>
    <w:qFormat/>
    <w:rsid w:val="006e1b70"/>
    <w:pPr>
      <w:spacing w:lineRule="auto" w:line="240" w:before="0" w:after="0"/>
    </w:pPr>
    <w:rPr>
      <w:rFonts w:ascii="Tahoma" w:hAnsi="Tahoma" w:cs="Tahoma"/>
      <w:sz w:val="16"/>
      <w:szCs w:val="16"/>
    </w:rPr>
  </w:style>
  <w:style w:type="paragraph" w:styleId="Style20">
    <w:name w:val="Колонтитул"/>
    <w:basedOn w:val="Normal"/>
    <w:qFormat/>
    <w:pPr/>
    <w:rPr/>
  </w:style>
  <w:style w:type="paragraph" w:styleId="Header">
    <w:name w:val="Header"/>
    <w:basedOn w:val="Normal"/>
    <w:link w:val="Style16"/>
    <w:uiPriority w:val="99"/>
    <w:unhideWhenUsed/>
    <w:rsid w:val="006e1b70"/>
    <w:pPr>
      <w:tabs>
        <w:tab w:val="clear" w:pos="708"/>
        <w:tab w:val="center" w:pos="4677" w:leader="none"/>
        <w:tab w:val="right" w:pos="9355" w:leader="none"/>
      </w:tabs>
      <w:spacing w:lineRule="auto" w:line="240" w:before="0" w:after="0"/>
    </w:pPr>
    <w:rPr/>
  </w:style>
  <w:style w:type="paragraph" w:styleId="Footer">
    <w:name w:val="Footer"/>
    <w:basedOn w:val="Normal"/>
    <w:link w:val="Style17"/>
    <w:uiPriority w:val="99"/>
    <w:unhideWhenUsed/>
    <w:rsid w:val="006e1b70"/>
    <w:pPr>
      <w:tabs>
        <w:tab w:val="clear" w:pos="708"/>
        <w:tab w:val="center" w:pos="4677" w:leader="none"/>
        <w:tab w:val="right" w:pos="9355" w:leader="none"/>
      </w:tabs>
      <w:spacing w:lineRule="auto" w:line="240" w:before="0" w:after="0"/>
    </w:pPr>
    <w:rPr/>
  </w:style>
  <w:style w:type="paragraph" w:styleId="ListParagraph">
    <w:name w:val="List Paragraph"/>
    <w:basedOn w:val="Normal"/>
    <w:uiPriority w:val="34"/>
    <w:qFormat/>
    <w:rsid w:val="00314b17"/>
    <w:pPr>
      <w:spacing w:before="0" w:after="200"/>
      <w:ind w:left="720"/>
      <w:contextualSpacing/>
    </w:pPr>
    <w:rPr/>
  </w:style>
  <w:style w:type="paragraph" w:styleId="Style21">
    <w:name w:val="Содержимое врезки"/>
    <w:basedOn w:val="Normal"/>
    <w:qFormat/>
    <w:pPr/>
    <w:rPr/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a3">
    <w:name w:val="Table Grid"/>
    <w:basedOn w:val="a1"/>
    <w:uiPriority w:val="59"/>
    <w:rsid w:val="00ae7a93"/>
    <w:pPr>
      <w:spacing w:after="0" w:line="240" w:lineRule="auto"/>
    </w:p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6.png"/><Relationship Id="rId8" Type="http://schemas.openxmlformats.org/officeDocument/2006/relationships/image" Target="media/image7.png"/><Relationship Id="rId9" Type="http://schemas.openxmlformats.org/officeDocument/2006/relationships/image" Target="media/image8.png"/><Relationship Id="rId10" Type="http://schemas.openxmlformats.org/officeDocument/2006/relationships/image" Target="media/image9.png"/><Relationship Id="rId11" Type="http://schemas.openxmlformats.org/officeDocument/2006/relationships/image" Target="media/image10.png"/><Relationship Id="rId12" Type="http://schemas.openxmlformats.org/officeDocument/2006/relationships/image" Target="media/image11.png"/><Relationship Id="rId13" Type="http://schemas.openxmlformats.org/officeDocument/2006/relationships/image" Target="media/image12.png"/><Relationship Id="rId14" Type="http://schemas.openxmlformats.org/officeDocument/2006/relationships/numbering" Target="numbering.xml"/><Relationship Id="rId15" Type="http://schemas.openxmlformats.org/officeDocument/2006/relationships/fontTable" Target="fontTable.xml"/><Relationship Id="rId16" Type="http://schemas.openxmlformats.org/officeDocument/2006/relationships/settings" Target="settings.xml"/><Relationship Id="rId17" Type="http://schemas.openxmlformats.org/officeDocument/2006/relationships/theme" Target="theme/theme1.xml"/><Relationship Id="rId18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xmlns:r="http://schemas.openxmlformats.org/officeDocument/2006/relationships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 pitchFamily="0" charset="1"/>
        <a:ea typeface=""/>
        <a:cs typeface=""/>
      </a:majorFont>
      <a:minorFont>
        <a:latin typeface="Calibri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 l="0" t="0" r="0" b="0"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  <a:tileRect l="0" t="0" r="0" b="0"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 l="0" t="0" r="0" b="0"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 l="0" t="0" r="0" b="0"/>
        </a:gradFill>
      </a:bgFillStyleLst>
    </a:fmtScheme>
  </a:themeElements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2459F55-074D-4C63-970B-CCB4DB57DA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1206</TotalTime>
  <Application>LibreOffice/7.6.0.3$Windows_X86_64 LibreOffice_project/69edd8b8ebc41d00b4de3915dc82f8f0fc3b6265</Application>
  <AppVersion>15.0000</AppVersion>
  <Pages>19</Pages>
  <Words>1020</Words>
  <Characters>7800</Characters>
  <CharactersWithSpaces>9292</CharactersWithSpaces>
  <Paragraphs>308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2019-08-06T09:28:00Z</dcterms:created>
  <dc:creator>Zakupki</dc:creator>
  <dc:description/>
  <dc:language>ru-RU</dc:language>
  <cp:lastModifiedBy>Пользователь Windows</cp:lastModifiedBy>
  <cp:lastPrinted>2023-11-30T14:25:34Z</cp:lastPrinted>
  <dcterms:modified xsi:type="dcterms:W3CDTF">2023-11-30T08:57:00Z</dcterms:modified>
  <cp:revision>50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